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E0" w:rsidRDefault="000174DA">
      <w:pPr>
        <w:jc w:val="right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Civitanova Marche (Mc), </w:t>
      </w:r>
      <w:r w:rsidR="00EE2283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</w:t>
      </w:r>
      <w:r w:rsidR="00B20668">
        <w:rPr>
          <w:rFonts w:ascii="Arial" w:hAnsi="Arial" w:cs="Arial"/>
          <w:sz w:val="22"/>
          <w:szCs w:val="22"/>
        </w:rPr>
        <w:t>aprile</w:t>
      </w:r>
      <w:r>
        <w:rPr>
          <w:rFonts w:ascii="Arial" w:hAnsi="Arial" w:cs="Arial"/>
          <w:sz w:val="22"/>
          <w:szCs w:val="22"/>
        </w:rPr>
        <w:t xml:space="preserve"> 2019</w:t>
      </w:r>
    </w:p>
    <w:p w:rsidR="00B20668" w:rsidRDefault="00B2066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C6CE0" w:rsidRDefault="000174DA">
      <w:r>
        <w:rPr>
          <w:rFonts w:ascii="Arial" w:hAnsi="Arial" w:cs="Arial"/>
          <w:b/>
          <w:bCs/>
          <w:sz w:val="22"/>
          <w:szCs w:val="22"/>
          <w:u w:val="single"/>
        </w:rPr>
        <w:t>COMUNICATO STAMPA n. 06/2019</w:t>
      </w:r>
    </w:p>
    <w:p w:rsidR="00B20668" w:rsidRPr="00D649D3" w:rsidRDefault="00B20668" w:rsidP="00D649D3">
      <w:pPr>
        <w:jc w:val="center"/>
        <w:rPr>
          <w:rFonts w:ascii="Arial" w:hAnsi="Arial" w:cs="Arial"/>
          <w:b/>
          <w:sz w:val="40"/>
          <w:szCs w:val="40"/>
        </w:rPr>
      </w:pPr>
    </w:p>
    <w:p w:rsidR="00472FCE" w:rsidRDefault="00472FCE" w:rsidP="00D649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Vecchioni: “Marche regione straordinaria. </w:t>
      </w:r>
    </w:p>
    <w:p w:rsidR="00472FCE" w:rsidRDefault="00472FCE" w:rsidP="00D649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Meritano una realtà virtuosa come il </w:t>
      </w:r>
      <w:r w:rsidR="00D649D3" w:rsidRPr="00D649D3">
        <w:rPr>
          <w:rFonts w:ascii="Arial" w:hAnsi="Arial" w:cs="Arial"/>
          <w:b/>
          <w:sz w:val="32"/>
          <w:szCs w:val="32"/>
        </w:rPr>
        <w:t>Banco Marchigiano</w:t>
      </w:r>
      <w:r>
        <w:rPr>
          <w:rFonts w:ascii="Arial" w:hAnsi="Arial" w:cs="Arial"/>
          <w:b/>
          <w:sz w:val="32"/>
          <w:szCs w:val="32"/>
        </w:rPr>
        <w:t>”</w:t>
      </w:r>
    </w:p>
    <w:p w:rsidR="00D649D3" w:rsidRPr="00472FCE" w:rsidRDefault="00472FCE" w:rsidP="00D649D3">
      <w:pPr>
        <w:jc w:val="center"/>
        <w:rPr>
          <w:rFonts w:ascii="Arial" w:hAnsi="Arial" w:cs="Arial"/>
          <w:i/>
          <w:sz w:val="20"/>
          <w:szCs w:val="20"/>
        </w:rPr>
      </w:pPr>
      <w:r w:rsidRPr="00472FCE">
        <w:rPr>
          <w:rFonts w:ascii="Arial" w:hAnsi="Arial" w:cs="Arial"/>
          <w:i/>
          <w:sz w:val="20"/>
          <w:szCs w:val="20"/>
        </w:rPr>
        <w:t xml:space="preserve">Presentato oggi alla presenza del grande Cantautore, il </w:t>
      </w:r>
      <w:r w:rsidR="00D649D3" w:rsidRPr="00472FCE">
        <w:rPr>
          <w:rFonts w:ascii="Arial" w:hAnsi="Arial" w:cs="Arial"/>
          <w:i/>
          <w:sz w:val="20"/>
          <w:szCs w:val="20"/>
        </w:rPr>
        <w:t>concerto evento</w:t>
      </w:r>
      <w:r w:rsidR="004B2BDB" w:rsidRPr="00472FCE">
        <w:rPr>
          <w:rFonts w:ascii="Arial" w:hAnsi="Arial" w:cs="Arial"/>
          <w:i/>
          <w:sz w:val="20"/>
          <w:szCs w:val="20"/>
        </w:rPr>
        <w:t xml:space="preserve"> allo Sferisterio</w:t>
      </w:r>
      <w:r w:rsidR="00D649D3" w:rsidRPr="00472FCE">
        <w:rPr>
          <w:rFonts w:ascii="Arial" w:hAnsi="Arial" w:cs="Arial"/>
          <w:i/>
          <w:sz w:val="20"/>
          <w:szCs w:val="20"/>
        </w:rPr>
        <w:t xml:space="preserve"> </w:t>
      </w:r>
      <w:r w:rsidR="004B2BDB" w:rsidRPr="00472FCE">
        <w:rPr>
          <w:rFonts w:ascii="Arial" w:hAnsi="Arial" w:cs="Arial"/>
          <w:i/>
          <w:sz w:val="20"/>
          <w:szCs w:val="20"/>
        </w:rPr>
        <w:t xml:space="preserve">con </w:t>
      </w:r>
      <w:r w:rsidR="00D649D3" w:rsidRPr="00472FCE">
        <w:rPr>
          <w:rFonts w:ascii="Arial" w:hAnsi="Arial" w:cs="Arial"/>
          <w:i/>
          <w:sz w:val="20"/>
          <w:szCs w:val="20"/>
        </w:rPr>
        <w:t>Roberto Vecchioni.</w:t>
      </w:r>
      <w:r w:rsidRPr="00472FCE">
        <w:rPr>
          <w:rFonts w:ascii="Arial" w:hAnsi="Arial" w:cs="Arial"/>
          <w:i/>
          <w:sz w:val="20"/>
          <w:szCs w:val="20"/>
        </w:rPr>
        <w:t xml:space="preserve"> </w:t>
      </w:r>
      <w:r w:rsidR="00D649D3" w:rsidRPr="00472FCE">
        <w:rPr>
          <w:rFonts w:ascii="Arial" w:hAnsi="Arial" w:cs="Arial"/>
          <w:i/>
          <w:sz w:val="20"/>
          <w:szCs w:val="20"/>
        </w:rPr>
        <w:t>Un’esclusiva per i Soci</w:t>
      </w:r>
    </w:p>
    <w:p w:rsidR="004B2BDB" w:rsidRPr="004B2BDB" w:rsidRDefault="004B2BDB" w:rsidP="004B2BDB">
      <w:pPr>
        <w:jc w:val="both"/>
        <w:rPr>
          <w:rFonts w:ascii="Arial" w:hAnsi="Arial" w:cs="Arial"/>
          <w:i/>
          <w:sz w:val="20"/>
          <w:szCs w:val="20"/>
        </w:rPr>
      </w:pPr>
      <w:r w:rsidRPr="00472FCE">
        <w:rPr>
          <w:rFonts w:ascii="Arial" w:hAnsi="Arial" w:cs="Arial"/>
          <w:i/>
          <w:sz w:val="20"/>
          <w:szCs w:val="20"/>
        </w:rPr>
        <w:t>Il DG Marco Moreschi: “Vogliamo festeggiare con i nostri Soci i tanti cambiamenti messi in campo e che ci ved</w:t>
      </w:r>
      <w:r>
        <w:rPr>
          <w:rFonts w:ascii="Arial" w:hAnsi="Arial" w:cs="Arial"/>
          <w:i/>
          <w:sz w:val="20"/>
          <w:szCs w:val="20"/>
        </w:rPr>
        <w:t xml:space="preserve">ono </w:t>
      </w:r>
      <w:r w:rsidRPr="004B2BDB">
        <w:rPr>
          <w:rFonts w:ascii="Arial" w:hAnsi="Arial" w:cs="Arial"/>
          <w:i/>
          <w:sz w:val="20"/>
          <w:szCs w:val="20"/>
        </w:rPr>
        <w:t>impegnati nell’obiettivo di diventare uno dei principali riferimenti bancari della regione”.</w:t>
      </w:r>
    </w:p>
    <w:p w:rsidR="00D649D3" w:rsidRPr="004B2BDB" w:rsidRDefault="00D649D3" w:rsidP="00D649D3">
      <w:pPr>
        <w:jc w:val="center"/>
        <w:rPr>
          <w:rFonts w:ascii="Arial" w:hAnsi="Arial" w:cs="Arial"/>
          <w:i/>
          <w:sz w:val="20"/>
          <w:szCs w:val="20"/>
        </w:rPr>
      </w:pPr>
      <w:r w:rsidRPr="004B2BDB">
        <w:rPr>
          <w:rFonts w:ascii="Arial" w:hAnsi="Arial" w:cs="Arial"/>
          <w:i/>
          <w:sz w:val="20"/>
          <w:szCs w:val="20"/>
        </w:rPr>
        <w:t xml:space="preserve">Dal grande spessore sociale anche la destinazione dell’incasso </w:t>
      </w:r>
      <w:r w:rsidR="004B2BDB" w:rsidRPr="004B2BDB">
        <w:rPr>
          <w:rFonts w:ascii="Arial" w:hAnsi="Arial" w:cs="Arial"/>
          <w:i/>
          <w:sz w:val="20"/>
          <w:szCs w:val="20"/>
        </w:rPr>
        <w:t xml:space="preserve">(biglietti in vendita al costo simbolico di 2 euro) che andrà </w:t>
      </w:r>
      <w:r w:rsidRPr="004B2BDB">
        <w:rPr>
          <w:rFonts w:ascii="Arial" w:hAnsi="Arial" w:cs="Arial"/>
          <w:i/>
          <w:sz w:val="20"/>
          <w:szCs w:val="20"/>
        </w:rPr>
        <w:t>in beneficenza all’</w:t>
      </w:r>
      <w:r w:rsidRPr="004B2BDB">
        <w:rPr>
          <w:rFonts w:ascii="Arial" w:hAnsi="Arial" w:cs="Arial"/>
          <w:b/>
          <w:i/>
          <w:sz w:val="20"/>
          <w:szCs w:val="20"/>
          <w:u w:val="single"/>
        </w:rPr>
        <w:t>Associazione “Progetto  G.A.I.A. Onlus”</w:t>
      </w:r>
      <w:r w:rsidRPr="004B2BDB">
        <w:rPr>
          <w:rFonts w:ascii="Arial" w:hAnsi="Arial" w:cs="Arial"/>
          <w:i/>
          <w:sz w:val="20"/>
          <w:szCs w:val="20"/>
        </w:rPr>
        <w:t xml:space="preserve">, attiva presso il reparto </w:t>
      </w:r>
      <w:proofErr w:type="spellStart"/>
      <w:r w:rsidRPr="004B2BDB">
        <w:rPr>
          <w:rFonts w:ascii="Arial" w:hAnsi="Arial" w:cs="Arial"/>
          <w:i/>
          <w:sz w:val="20"/>
          <w:szCs w:val="20"/>
        </w:rPr>
        <w:t>oncomatologico</w:t>
      </w:r>
      <w:proofErr w:type="spellEnd"/>
      <w:r w:rsidRPr="004B2BDB">
        <w:rPr>
          <w:rFonts w:ascii="Arial" w:hAnsi="Arial" w:cs="Arial"/>
          <w:i/>
          <w:sz w:val="20"/>
          <w:szCs w:val="20"/>
        </w:rPr>
        <w:t xml:space="preserve"> pediatrico dell’ospedale “Salesi” di Ancona.</w:t>
      </w:r>
    </w:p>
    <w:p w:rsidR="00D649D3" w:rsidRDefault="00D649D3">
      <w:pPr>
        <w:jc w:val="both"/>
        <w:rPr>
          <w:rFonts w:ascii="Arial" w:hAnsi="Arial" w:cs="Arial"/>
          <w:sz w:val="20"/>
          <w:szCs w:val="20"/>
        </w:rPr>
      </w:pPr>
    </w:p>
    <w:p w:rsidR="00B20668" w:rsidRDefault="00CE7B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grande serata. </w:t>
      </w:r>
    </w:p>
    <w:p w:rsidR="00CE7BC8" w:rsidRDefault="00CE7B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un grandissimo Cantautore </w:t>
      </w:r>
      <w:r w:rsidR="00EF5111">
        <w:rPr>
          <w:rFonts w:ascii="Arial" w:hAnsi="Arial" w:cs="Arial"/>
          <w:sz w:val="20"/>
          <w:szCs w:val="20"/>
        </w:rPr>
        <w:t>italiano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F5111" w:rsidRDefault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tutta dedicata, in esclusiva, ai propri Soci. </w:t>
      </w:r>
    </w:p>
    <w:p w:rsidR="00EF5111" w:rsidRDefault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Banco Marchigiano organizza per il prossimo 6 giugno una serata-evento all’Arena Sferisterio di Macerata con il concerto di Roberto Vecchioni “</w:t>
      </w:r>
      <w:r w:rsidRPr="00EF5111">
        <w:rPr>
          <w:rFonts w:ascii="Arial" w:hAnsi="Arial" w:cs="Arial"/>
          <w:sz w:val="20"/>
          <w:szCs w:val="20"/>
        </w:rPr>
        <w:t>Il Banco Marchigiano ascolta L'INFINITO"</w:t>
      </w:r>
      <w:r>
        <w:rPr>
          <w:rFonts w:ascii="Arial" w:hAnsi="Arial" w:cs="Arial"/>
          <w:sz w:val="20"/>
          <w:szCs w:val="20"/>
        </w:rPr>
        <w:t>.</w:t>
      </w:r>
    </w:p>
    <w:p w:rsidR="00981152" w:rsidRDefault="00981152" w:rsidP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evento presentato oggi in conferenza stampa con la straordinaria presenza del Prof. Vecchioni. </w:t>
      </w:r>
    </w:p>
    <w:p w:rsidR="00981152" w:rsidRDefault="00981152" w:rsidP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“Le Marche sono bellissime – ha detto Vecchioni – e meritano un Istituto di credito virtuoso come il Banco, gestito da una governance, come l’amico Marco Moreschi, davvero straordinarie sotto tutti i punti di vista”.</w:t>
      </w:r>
    </w:p>
    <w:p w:rsidR="00EF5111" w:rsidRPr="00EF5111" w:rsidRDefault="00EF5111" w:rsidP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</w:t>
      </w:r>
      <w:r w:rsidRPr="00EF5111">
        <w:rPr>
          <w:rFonts w:ascii="Arial" w:hAnsi="Arial" w:cs="Arial"/>
          <w:sz w:val="20"/>
          <w:szCs w:val="20"/>
        </w:rPr>
        <w:t xml:space="preserve">’anno appena trascorso </w:t>
      </w:r>
      <w:r>
        <w:rPr>
          <w:rFonts w:ascii="Arial" w:hAnsi="Arial" w:cs="Arial"/>
          <w:sz w:val="20"/>
          <w:szCs w:val="20"/>
        </w:rPr>
        <w:t>– dice il DG dell’Istituto di credito, Marco Moreschi</w:t>
      </w:r>
      <w:r w:rsidR="00981152">
        <w:rPr>
          <w:rFonts w:ascii="Arial" w:hAnsi="Arial" w:cs="Arial"/>
          <w:sz w:val="20"/>
          <w:szCs w:val="20"/>
        </w:rPr>
        <w:t>, che ha presentato l’evento con il Presidente del Banco Sandro Palombini</w:t>
      </w:r>
      <w:r>
        <w:rPr>
          <w:rFonts w:ascii="Arial" w:hAnsi="Arial" w:cs="Arial"/>
          <w:sz w:val="20"/>
          <w:szCs w:val="20"/>
        </w:rPr>
        <w:t xml:space="preserve"> - </w:t>
      </w:r>
      <w:r w:rsidRPr="00EF5111">
        <w:rPr>
          <w:rFonts w:ascii="Arial" w:hAnsi="Arial" w:cs="Arial"/>
          <w:sz w:val="20"/>
          <w:szCs w:val="20"/>
        </w:rPr>
        <w:t>è stato un anno straordinario che ci ha visti cambiare, crescere, rimanendo sempre una Banca fatta di persone che cooperano per il progresso comune.</w:t>
      </w:r>
      <w:r>
        <w:rPr>
          <w:rFonts w:ascii="Arial" w:hAnsi="Arial" w:cs="Arial"/>
          <w:sz w:val="20"/>
          <w:szCs w:val="20"/>
        </w:rPr>
        <w:t xml:space="preserve"> E p</w:t>
      </w:r>
      <w:r w:rsidRPr="00EF5111">
        <w:rPr>
          <w:rFonts w:ascii="Arial" w:hAnsi="Arial" w:cs="Arial"/>
          <w:sz w:val="20"/>
          <w:szCs w:val="20"/>
        </w:rPr>
        <w:t xml:space="preserve">roprio con i </w:t>
      </w:r>
      <w:r>
        <w:rPr>
          <w:rFonts w:ascii="Arial" w:hAnsi="Arial" w:cs="Arial"/>
          <w:sz w:val="20"/>
          <w:szCs w:val="20"/>
        </w:rPr>
        <w:t>nostri S</w:t>
      </w:r>
      <w:r w:rsidRPr="00EF5111">
        <w:rPr>
          <w:rFonts w:ascii="Arial" w:hAnsi="Arial" w:cs="Arial"/>
          <w:sz w:val="20"/>
          <w:szCs w:val="20"/>
        </w:rPr>
        <w:t xml:space="preserve">oci vogliamo festeggiare questo importante punto di partenza che da quest’anno ci vede impegnati </w:t>
      </w:r>
      <w:r>
        <w:rPr>
          <w:rFonts w:ascii="Arial" w:hAnsi="Arial" w:cs="Arial"/>
          <w:sz w:val="20"/>
          <w:szCs w:val="20"/>
        </w:rPr>
        <w:t xml:space="preserve">nell’obiettivo di </w:t>
      </w:r>
      <w:r w:rsidRPr="00EF5111">
        <w:rPr>
          <w:rFonts w:ascii="Arial" w:hAnsi="Arial" w:cs="Arial"/>
          <w:sz w:val="20"/>
          <w:szCs w:val="20"/>
        </w:rPr>
        <w:t>diventare uno dei principali riferimenti bancari della regione.</w:t>
      </w:r>
      <w:r>
        <w:rPr>
          <w:rFonts w:ascii="Arial" w:hAnsi="Arial" w:cs="Arial"/>
          <w:sz w:val="20"/>
          <w:szCs w:val="20"/>
        </w:rPr>
        <w:t xml:space="preserve"> </w:t>
      </w:r>
      <w:r w:rsidRPr="00EF5111">
        <w:rPr>
          <w:rFonts w:ascii="Arial" w:hAnsi="Arial" w:cs="Arial"/>
          <w:sz w:val="20"/>
          <w:szCs w:val="20"/>
        </w:rPr>
        <w:t>Abbiamo perciò deciso di segnare un momento che possa restare nella memoria di tutti e abbiamo pensato di farlo con una grande iniziativa che vedrà protagonista un famoso cantautore in uno dei più importanti teatri italiani</w:t>
      </w:r>
      <w:r w:rsidR="00D649D3">
        <w:rPr>
          <w:rFonts w:ascii="Arial" w:hAnsi="Arial" w:cs="Arial"/>
          <w:sz w:val="20"/>
          <w:szCs w:val="20"/>
        </w:rPr>
        <w:t>”</w:t>
      </w:r>
      <w:r w:rsidRPr="00EF5111">
        <w:rPr>
          <w:rFonts w:ascii="Arial" w:hAnsi="Arial" w:cs="Arial"/>
          <w:sz w:val="20"/>
          <w:szCs w:val="20"/>
        </w:rPr>
        <w:t>.</w:t>
      </w:r>
    </w:p>
    <w:p w:rsidR="00EF5111" w:rsidRPr="00EF5111" w:rsidRDefault="00D649D3" w:rsidP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concerto, come detto, sarà il prossimo 6 giugno con inizio alle ore 21.</w:t>
      </w:r>
    </w:p>
    <w:p w:rsidR="00D649D3" w:rsidRDefault="00D649D3" w:rsidP="00D649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grande spessore sociale anche la destinazione dell’incasso visto che i biglietti verranno messi in vendita a </w:t>
      </w:r>
      <w:r w:rsidR="00EF5111" w:rsidRPr="00EF5111">
        <w:rPr>
          <w:rFonts w:ascii="Arial" w:hAnsi="Arial" w:cs="Arial"/>
          <w:sz w:val="20"/>
          <w:szCs w:val="20"/>
        </w:rPr>
        <w:t xml:space="preserve">un costo simbolico di </w:t>
      </w:r>
      <w:r>
        <w:rPr>
          <w:rFonts w:ascii="Arial" w:hAnsi="Arial" w:cs="Arial"/>
          <w:sz w:val="20"/>
          <w:szCs w:val="20"/>
        </w:rPr>
        <w:t xml:space="preserve">2 euro </w:t>
      </w:r>
      <w:r w:rsidR="00EF5111" w:rsidRPr="00EF5111">
        <w:rPr>
          <w:rFonts w:ascii="Arial" w:hAnsi="Arial" w:cs="Arial"/>
          <w:sz w:val="20"/>
          <w:szCs w:val="20"/>
        </w:rPr>
        <w:t xml:space="preserve">che sarà </w:t>
      </w:r>
      <w:r>
        <w:rPr>
          <w:rFonts w:ascii="Arial" w:hAnsi="Arial" w:cs="Arial"/>
          <w:sz w:val="20"/>
          <w:szCs w:val="20"/>
        </w:rPr>
        <w:t xml:space="preserve">poi </w:t>
      </w:r>
      <w:r w:rsidR="00EF5111" w:rsidRPr="00EF5111">
        <w:rPr>
          <w:rFonts w:ascii="Arial" w:hAnsi="Arial" w:cs="Arial"/>
          <w:sz w:val="20"/>
          <w:szCs w:val="20"/>
        </w:rPr>
        <w:t>devoluto in beneficenza all’</w:t>
      </w:r>
      <w:r w:rsidR="00EF5111" w:rsidRPr="00D649D3">
        <w:rPr>
          <w:rFonts w:ascii="Arial" w:hAnsi="Arial" w:cs="Arial"/>
          <w:b/>
          <w:sz w:val="20"/>
          <w:szCs w:val="20"/>
          <w:u w:val="single"/>
        </w:rPr>
        <w:t>Associazione “Progetto  G.A.I.A. Onlus”</w:t>
      </w:r>
      <w:r w:rsidR="00EF5111" w:rsidRPr="00EF5111">
        <w:rPr>
          <w:rFonts w:ascii="Arial" w:hAnsi="Arial" w:cs="Arial"/>
          <w:sz w:val="20"/>
          <w:szCs w:val="20"/>
        </w:rPr>
        <w:t xml:space="preserve">, attiva presso il reparto </w:t>
      </w:r>
      <w:proofErr w:type="spellStart"/>
      <w:r w:rsidR="00EF5111" w:rsidRPr="00EF5111">
        <w:rPr>
          <w:rFonts w:ascii="Arial" w:hAnsi="Arial" w:cs="Arial"/>
          <w:sz w:val="20"/>
          <w:szCs w:val="20"/>
        </w:rPr>
        <w:t>oncomatologico</w:t>
      </w:r>
      <w:proofErr w:type="spellEnd"/>
      <w:r w:rsidR="00EF5111" w:rsidRPr="00EF5111">
        <w:rPr>
          <w:rFonts w:ascii="Arial" w:hAnsi="Arial" w:cs="Arial"/>
          <w:sz w:val="20"/>
          <w:szCs w:val="20"/>
        </w:rPr>
        <w:t xml:space="preserve"> pediatrico dell’ospedale “Salesi” di Ancona</w:t>
      </w:r>
      <w:r w:rsidR="00981152">
        <w:rPr>
          <w:rFonts w:ascii="Arial" w:hAnsi="Arial" w:cs="Arial"/>
          <w:sz w:val="20"/>
          <w:szCs w:val="20"/>
        </w:rPr>
        <w:t xml:space="preserve"> e presente alla conferenza stampa di oggi con il Presidente Filippo Marilungo</w:t>
      </w:r>
      <w:r w:rsidR="00EF5111" w:rsidRPr="00EF5111">
        <w:rPr>
          <w:rFonts w:ascii="Arial" w:hAnsi="Arial" w:cs="Arial"/>
          <w:sz w:val="20"/>
          <w:szCs w:val="20"/>
        </w:rPr>
        <w:t xml:space="preserve">. </w:t>
      </w:r>
    </w:p>
    <w:p w:rsidR="00EF5111" w:rsidRPr="00EF5111" w:rsidRDefault="00D649D3" w:rsidP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EF5111" w:rsidRPr="00EF5111">
        <w:rPr>
          <w:rFonts w:ascii="Arial" w:hAnsi="Arial" w:cs="Arial"/>
          <w:sz w:val="20"/>
          <w:szCs w:val="20"/>
        </w:rPr>
        <w:t xml:space="preserve">prenotazione </w:t>
      </w:r>
      <w:r>
        <w:rPr>
          <w:rFonts w:ascii="Arial" w:hAnsi="Arial" w:cs="Arial"/>
          <w:sz w:val="20"/>
          <w:szCs w:val="20"/>
        </w:rPr>
        <w:t>dei biglietti (o</w:t>
      </w:r>
      <w:r w:rsidRPr="00EF5111">
        <w:rPr>
          <w:rFonts w:ascii="Arial" w:hAnsi="Arial" w:cs="Arial"/>
          <w:sz w:val="20"/>
          <w:szCs w:val="20"/>
        </w:rPr>
        <w:t xml:space="preserve">gni </w:t>
      </w:r>
      <w:r>
        <w:rPr>
          <w:rFonts w:ascii="Arial" w:hAnsi="Arial" w:cs="Arial"/>
          <w:sz w:val="20"/>
          <w:szCs w:val="20"/>
        </w:rPr>
        <w:t>S</w:t>
      </w:r>
      <w:r w:rsidRPr="00EF5111">
        <w:rPr>
          <w:rFonts w:ascii="Arial" w:hAnsi="Arial" w:cs="Arial"/>
          <w:sz w:val="20"/>
          <w:szCs w:val="20"/>
        </w:rPr>
        <w:t xml:space="preserve">ocio </w:t>
      </w:r>
      <w:r>
        <w:rPr>
          <w:rFonts w:ascii="Arial" w:hAnsi="Arial" w:cs="Arial"/>
          <w:sz w:val="20"/>
          <w:szCs w:val="20"/>
        </w:rPr>
        <w:t>avrà</w:t>
      </w:r>
      <w:r w:rsidRPr="00EF5111">
        <w:rPr>
          <w:rFonts w:ascii="Arial" w:hAnsi="Arial" w:cs="Arial"/>
          <w:sz w:val="20"/>
          <w:szCs w:val="20"/>
        </w:rPr>
        <w:t xml:space="preserve"> diritto a due biglietti</w:t>
      </w:r>
      <w:r>
        <w:rPr>
          <w:rFonts w:ascii="Arial" w:hAnsi="Arial" w:cs="Arial"/>
          <w:sz w:val="20"/>
          <w:szCs w:val="20"/>
        </w:rPr>
        <w:t xml:space="preserve">) </w:t>
      </w:r>
      <w:r w:rsidR="00EF5111" w:rsidRPr="00EF5111">
        <w:rPr>
          <w:rFonts w:ascii="Arial" w:hAnsi="Arial" w:cs="Arial"/>
          <w:sz w:val="20"/>
          <w:szCs w:val="20"/>
        </w:rPr>
        <w:t xml:space="preserve">potrà essere effettuata presso le 24 filiali del Banco Marchigiano </w:t>
      </w:r>
      <w:r>
        <w:rPr>
          <w:rFonts w:ascii="Arial" w:hAnsi="Arial" w:cs="Arial"/>
          <w:sz w:val="20"/>
          <w:szCs w:val="20"/>
        </w:rPr>
        <w:t xml:space="preserve">a partire dal prossimo </w:t>
      </w:r>
      <w:r w:rsidR="00EF5111" w:rsidRPr="00EF5111">
        <w:rPr>
          <w:rFonts w:ascii="Arial" w:hAnsi="Arial" w:cs="Arial"/>
          <w:sz w:val="20"/>
          <w:szCs w:val="20"/>
        </w:rPr>
        <w:t>23 aprile</w:t>
      </w:r>
      <w:r>
        <w:rPr>
          <w:rFonts w:ascii="Arial" w:hAnsi="Arial" w:cs="Arial"/>
          <w:sz w:val="20"/>
          <w:szCs w:val="20"/>
        </w:rPr>
        <w:t>,</w:t>
      </w:r>
      <w:r w:rsidR="00EF5111" w:rsidRPr="00EF5111">
        <w:rPr>
          <w:rFonts w:ascii="Arial" w:hAnsi="Arial" w:cs="Arial"/>
          <w:sz w:val="20"/>
          <w:szCs w:val="20"/>
        </w:rPr>
        <w:t xml:space="preserve"> fino al 17 maggio 2019.</w:t>
      </w:r>
    </w:p>
    <w:p w:rsidR="00EF5111" w:rsidRDefault="00D649D3" w:rsidP="00EF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Poi, da</w:t>
      </w:r>
      <w:r w:rsidR="00EF5111" w:rsidRPr="00EF5111">
        <w:rPr>
          <w:rFonts w:ascii="Arial" w:hAnsi="Arial" w:cs="Arial"/>
          <w:sz w:val="20"/>
          <w:szCs w:val="20"/>
        </w:rPr>
        <w:t xml:space="preserve">l 22 maggio </w:t>
      </w:r>
      <w:r>
        <w:rPr>
          <w:rFonts w:ascii="Arial" w:hAnsi="Arial" w:cs="Arial"/>
          <w:sz w:val="20"/>
          <w:szCs w:val="20"/>
        </w:rPr>
        <w:t xml:space="preserve">fino </w:t>
      </w:r>
      <w:r w:rsidR="00EF5111" w:rsidRPr="00EF5111">
        <w:rPr>
          <w:rFonts w:ascii="Arial" w:hAnsi="Arial" w:cs="Arial"/>
          <w:sz w:val="20"/>
          <w:szCs w:val="20"/>
        </w:rPr>
        <w:t>al 31 maggio</w:t>
      </w:r>
      <w:r>
        <w:rPr>
          <w:rFonts w:ascii="Arial" w:hAnsi="Arial" w:cs="Arial"/>
          <w:sz w:val="20"/>
          <w:szCs w:val="20"/>
        </w:rPr>
        <w:t xml:space="preserve">, si potranno </w:t>
      </w:r>
      <w:r w:rsidR="00EF5111" w:rsidRPr="00EF5111">
        <w:rPr>
          <w:rFonts w:ascii="Arial" w:hAnsi="Arial" w:cs="Arial"/>
          <w:sz w:val="20"/>
          <w:szCs w:val="20"/>
        </w:rPr>
        <w:t>ritirare i biglietti presso la Filiale.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F5111" w:rsidRDefault="00EF5111" w:rsidP="00EF5111">
      <w:pPr>
        <w:jc w:val="both"/>
        <w:rPr>
          <w:rFonts w:ascii="Arial" w:hAnsi="Arial" w:cs="Arial"/>
          <w:sz w:val="20"/>
          <w:szCs w:val="20"/>
        </w:rPr>
      </w:pPr>
      <w:r w:rsidRPr="00EF5111">
        <w:rPr>
          <w:rFonts w:ascii="Arial" w:hAnsi="Arial" w:cs="Arial"/>
          <w:sz w:val="20"/>
          <w:szCs w:val="20"/>
        </w:rPr>
        <w:t>I posti saranno assegnati in base all’ordine di prenotazione.</w:t>
      </w:r>
      <w:r w:rsidR="004B2BDB">
        <w:rPr>
          <w:rFonts w:ascii="Arial" w:hAnsi="Arial" w:cs="Arial"/>
          <w:sz w:val="20"/>
          <w:szCs w:val="20"/>
        </w:rPr>
        <w:t xml:space="preserve"> </w:t>
      </w:r>
      <w:r w:rsidRPr="00EF5111">
        <w:rPr>
          <w:rFonts w:ascii="Arial" w:hAnsi="Arial" w:cs="Arial"/>
          <w:sz w:val="20"/>
          <w:szCs w:val="20"/>
        </w:rPr>
        <w:t>Per informazioni:</w:t>
      </w:r>
      <w:r w:rsidR="00D649D3">
        <w:rPr>
          <w:rFonts w:ascii="Arial" w:hAnsi="Arial" w:cs="Arial"/>
          <w:sz w:val="20"/>
          <w:szCs w:val="20"/>
        </w:rPr>
        <w:t xml:space="preserve"> </w:t>
      </w:r>
      <w:r w:rsidRPr="00EF5111">
        <w:rPr>
          <w:rFonts w:ascii="Arial" w:hAnsi="Arial" w:cs="Arial"/>
          <w:sz w:val="20"/>
          <w:szCs w:val="20"/>
        </w:rPr>
        <w:t>tel. 0733. 821230 – 821235</w:t>
      </w:r>
      <w:r w:rsidR="00D649D3">
        <w:rPr>
          <w:rFonts w:ascii="Arial" w:hAnsi="Arial" w:cs="Arial"/>
          <w:sz w:val="20"/>
          <w:szCs w:val="20"/>
        </w:rPr>
        <w:t xml:space="preserve"> oppure e</w:t>
      </w:r>
      <w:r w:rsidRPr="00EF5111">
        <w:rPr>
          <w:rFonts w:ascii="Arial" w:hAnsi="Arial" w:cs="Arial"/>
          <w:sz w:val="20"/>
          <w:szCs w:val="20"/>
        </w:rPr>
        <w:t xml:space="preserve">mail: </w:t>
      </w:r>
      <w:hyperlink r:id="rId7" w:history="1">
        <w:r w:rsidR="00D649D3" w:rsidRPr="001037F5">
          <w:rPr>
            <w:rStyle w:val="Collegamentoipertestuale"/>
            <w:rFonts w:ascii="Arial" w:hAnsi="Arial" w:cs="Arial"/>
            <w:sz w:val="20"/>
            <w:szCs w:val="20"/>
          </w:rPr>
          <w:t>cv.marketing.relazioniesterne@bancomarchigiano.it</w:t>
        </w:r>
      </w:hyperlink>
    </w:p>
    <w:p w:rsidR="008C6CE0" w:rsidRDefault="000174D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---</w:t>
      </w:r>
    </w:p>
    <w:p w:rsidR="008C6CE0" w:rsidRDefault="000174D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Nico Coppari</w:t>
      </w:r>
    </w:p>
    <w:p w:rsidR="008C6CE0" w:rsidRDefault="000174D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Addetto Stampa e Comunicazione </w:t>
      </w:r>
    </w:p>
    <w:p w:rsidR="008C6CE0" w:rsidRDefault="000174D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Banco Marchigiano – Credito Cooperativo</w:t>
      </w:r>
    </w:p>
    <w:p w:rsidR="008C6CE0" w:rsidRDefault="000174DA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M. 3398399859</w:t>
      </w:r>
    </w:p>
    <w:sectPr w:rsidR="008C6CE0">
      <w:headerReference w:type="default" r:id="rId8"/>
      <w:footerReference w:type="default" r:id="rId9"/>
      <w:pgSz w:w="11906" w:h="16838"/>
      <w:pgMar w:top="1416" w:right="1134" w:bottom="1618" w:left="1134" w:header="54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A1" w:rsidRDefault="000174DA">
      <w:r>
        <w:separator/>
      </w:r>
    </w:p>
  </w:endnote>
  <w:endnote w:type="continuationSeparator" w:id="0">
    <w:p w:rsidR="002D03A1" w:rsidRDefault="0001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E0" w:rsidRDefault="000174D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2678A3B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3570" cy="972820"/>
              <wp:effectExtent l="0" t="0" r="0" b="0"/>
              <wp:wrapNone/>
              <wp:docPr id="2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840" cy="97236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6CE0" w:rsidRDefault="000174DA">
                          <w:pPr>
                            <w:pStyle w:val="Contenutocornice"/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:rsidR="008C6CE0" w:rsidRDefault="008C6CE0">
                          <w:pPr>
                            <w:pStyle w:val="Contenutocornice"/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:rsidR="008C6CE0" w:rsidRDefault="008C6CE0">
                          <w:pPr>
                            <w:pStyle w:val="Contenutocornice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2678A3B" id="AutoShape 7" o:spid="_x0000_s1026" style="position:absolute;margin-left:-36pt;margin-top:-42.35pt;width:549.1pt;height:76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" filled="f" stroked="f">
              <v:textbox>
                <w:txbxContent>
                  <w:p w:rsidR="008C6CE0" w:rsidRDefault="000174DA">
                    <w:pPr>
                      <w:pStyle w:val="Contenutocornice"/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:rsidR="008C6CE0" w:rsidRDefault="008C6CE0">
                    <w:pPr>
                      <w:pStyle w:val="Contenutocornice"/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:rsidR="008C6CE0" w:rsidRDefault="008C6CE0">
                    <w:pPr>
                      <w:pStyle w:val="Contenutocornice"/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A1" w:rsidRDefault="000174DA">
      <w:r>
        <w:separator/>
      </w:r>
    </w:p>
  </w:footnote>
  <w:footnote w:type="continuationSeparator" w:id="0">
    <w:p w:rsidR="002D03A1" w:rsidRDefault="0001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E0" w:rsidRDefault="000174DA">
    <w:pPr>
      <w:pStyle w:val="Intestazione"/>
      <w:jc w:val="center"/>
    </w:pPr>
    <w:r>
      <w:rPr>
        <w:noProof/>
      </w:rPr>
      <w:drawing>
        <wp:inline distT="0" distB="0" distL="0" distR="0">
          <wp:extent cx="4355465" cy="235712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5465" cy="235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E0"/>
    <w:rsid w:val="000174DA"/>
    <w:rsid w:val="002D03A1"/>
    <w:rsid w:val="00472FCE"/>
    <w:rsid w:val="004B2BDB"/>
    <w:rsid w:val="00551257"/>
    <w:rsid w:val="005F7CB6"/>
    <w:rsid w:val="008C6CE0"/>
    <w:rsid w:val="00981152"/>
    <w:rsid w:val="00B20668"/>
    <w:rsid w:val="00CE7BC8"/>
    <w:rsid w:val="00D649D3"/>
    <w:rsid w:val="00EE2283"/>
    <w:rsid w:val="00E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BDCE5-4125-4E7A-A505-DCB1272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82E9E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82E9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82E9E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2E9E"/>
    <w:rPr>
      <w:sz w:val="2"/>
      <w:szCs w:val="2"/>
    </w:rPr>
  </w:style>
  <w:style w:type="character" w:customStyle="1" w:styleId="CollegamentoInternet">
    <w:name w:val="Collegamento Internet"/>
    <w:basedOn w:val="Carpredefinitoparagrafo"/>
    <w:uiPriority w:val="99"/>
    <w:rsid w:val="003E2CA9"/>
    <w:rPr>
      <w:color w:val="0000FF"/>
      <w:u w:val="single"/>
    </w:rPr>
  </w:style>
  <w:style w:type="character" w:customStyle="1" w:styleId="CharacterStyle1">
    <w:name w:val="Character Style 1"/>
    <w:uiPriority w:val="99"/>
    <w:qFormat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qFormat/>
    <w:rsid w:val="00F76C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302"/>
    <w:rPr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AD5302"/>
    <w:rPr>
      <w:vertAlign w:val="superscript"/>
    </w:r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20A90"/>
    <w:rPr>
      <w:rFonts w:ascii="Bernard MT Condensed" w:hAnsi="Bernard MT Condensed" w:cs="Bernard MT Condensed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eastAsia="Times New Roman" w:cs="Aria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ascii="Arial" w:hAnsi="Arial" w:cs="Arial"/>
      <w:sz w:val="20"/>
      <w:szCs w:val="20"/>
    </w:rPr>
  </w:style>
  <w:style w:type="character" w:customStyle="1" w:styleId="ListLabel78">
    <w:name w:val="ListLabel 78"/>
    <w:qFormat/>
    <w:rPr>
      <w:rFonts w:ascii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B67830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qFormat/>
    <w:rsid w:val="00F76CAF"/>
    <w:pPr>
      <w:widowControl w:val="0"/>
      <w:spacing w:before="216"/>
    </w:pPr>
    <w:rPr>
      <w:rFonts w:ascii="Garamond" w:hAnsi="Garamond" w:cs="Garamond"/>
      <w:sz w:val="24"/>
    </w:rPr>
  </w:style>
  <w:style w:type="paragraph" w:customStyle="1" w:styleId="Style1">
    <w:name w:val="Style 1"/>
    <w:uiPriority w:val="99"/>
    <w:qFormat/>
    <w:rsid w:val="00F76CAF"/>
    <w:pPr>
      <w:widowControl w:val="0"/>
    </w:pPr>
    <w:rPr>
      <w:szCs w:val="20"/>
    </w:rPr>
  </w:style>
  <w:style w:type="paragraph" w:customStyle="1" w:styleId="Style4">
    <w:name w:val="Style 4"/>
    <w:uiPriority w:val="99"/>
    <w:qFormat/>
    <w:rsid w:val="00F76CAF"/>
    <w:pPr>
      <w:widowControl w:val="0"/>
      <w:spacing w:before="216"/>
      <w:ind w:left="360" w:hanging="360"/>
      <w:jc w:val="both"/>
    </w:pPr>
    <w:rPr>
      <w:rFonts w:ascii="Garamond" w:hAnsi="Garamond" w:cs="Garamond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rPr>
      <w:sz w:val="20"/>
      <w:szCs w:val="20"/>
    </w:rPr>
  </w:style>
  <w:style w:type="paragraph" w:styleId="NormaleWeb">
    <w:name w:val="Normal (Web)"/>
    <w:basedOn w:val="Normale"/>
    <w:qFormat/>
    <w:rsid w:val="00B3537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C20A90"/>
    <w:pPr>
      <w:spacing w:beforeAutospacing="1" w:afterAutospacing="1"/>
    </w:pPr>
    <w:rPr>
      <w:rFonts w:ascii="Bernard MT Condensed" w:hAnsi="Bernard MT Condensed" w:cs="Bernard MT Condensed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8B13B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D649D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.marketing.relazioniesterne@bancomarchigia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129A-5C0A-4DE0-BC50-C9A7725D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dc:description/>
  <cp:lastModifiedBy>milanida</cp:lastModifiedBy>
  <cp:revision>2</cp:revision>
  <cp:lastPrinted>2017-10-02T14:26:00Z</cp:lastPrinted>
  <dcterms:created xsi:type="dcterms:W3CDTF">2019-04-19T06:54:00Z</dcterms:created>
  <dcterms:modified xsi:type="dcterms:W3CDTF">2019-04-19T06:54:00Z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BCC Civitanova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