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51A0" w14:textId="05B77109" w:rsidR="00087BFB" w:rsidRDefault="00087BFB" w:rsidP="00087BFB">
      <w:pPr>
        <w:jc w:val="right"/>
        <w:rPr>
          <w:rFonts w:ascii="Tahoma" w:eastAsia="Tahoma" w:hAnsi="Tahoma" w:cs="Tahoma"/>
          <w:sz w:val="20"/>
        </w:rPr>
      </w:pPr>
      <w:bookmarkStart w:id="0" w:name="_GoBack"/>
      <w:bookmarkEnd w:id="0"/>
      <w:r>
        <w:rPr>
          <w:rFonts w:ascii="Tahoma" w:eastAsia="Tahoma" w:hAnsi="Tahoma" w:cs="Tahoma"/>
          <w:sz w:val="20"/>
        </w:rPr>
        <w:t xml:space="preserve">Civitanova Marche (Mc), </w:t>
      </w:r>
      <w:r w:rsidR="0057158F">
        <w:rPr>
          <w:rFonts w:ascii="Tahoma" w:eastAsia="Tahoma" w:hAnsi="Tahoma" w:cs="Tahoma"/>
          <w:sz w:val="20"/>
        </w:rPr>
        <w:t>01</w:t>
      </w:r>
      <w:r w:rsidR="00BA2518">
        <w:rPr>
          <w:rFonts w:ascii="Tahoma" w:eastAsia="Tahoma" w:hAnsi="Tahoma" w:cs="Tahoma"/>
          <w:sz w:val="20"/>
        </w:rPr>
        <w:t xml:space="preserve"> </w:t>
      </w:r>
      <w:r w:rsidR="0057158F">
        <w:rPr>
          <w:rFonts w:ascii="Tahoma" w:eastAsia="Tahoma" w:hAnsi="Tahoma" w:cs="Tahoma"/>
          <w:sz w:val="20"/>
        </w:rPr>
        <w:t xml:space="preserve">ottobre </w:t>
      </w:r>
      <w:r>
        <w:rPr>
          <w:rFonts w:ascii="Tahoma" w:eastAsia="Tahoma" w:hAnsi="Tahoma" w:cs="Tahoma"/>
          <w:sz w:val="20"/>
        </w:rPr>
        <w:t>2021</w:t>
      </w:r>
    </w:p>
    <w:p w14:paraId="622173CA" w14:textId="77777777" w:rsidR="00087BFB" w:rsidRDefault="00087BFB" w:rsidP="00087BFB">
      <w:pPr>
        <w:rPr>
          <w:rFonts w:ascii="Tahoma" w:eastAsia="Tahoma" w:hAnsi="Tahoma" w:cs="Tahoma"/>
          <w:b/>
          <w:sz w:val="20"/>
          <w:u w:val="single"/>
        </w:rPr>
      </w:pPr>
    </w:p>
    <w:p w14:paraId="5CE229CF" w14:textId="314AF116" w:rsidR="00087BFB" w:rsidRDefault="00087BFB" w:rsidP="00087BFB">
      <w:pPr>
        <w:rPr>
          <w:rFonts w:ascii="Tahoma" w:eastAsia="Tahoma" w:hAnsi="Tahoma" w:cs="Tahoma"/>
          <w:b/>
          <w:sz w:val="20"/>
          <w:u w:val="single"/>
        </w:rPr>
      </w:pPr>
      <w:r>
        <w:rPr>
          <w:rFonts w:ascii="Tahoma" w:eastAsia="Tahoma" w:hAnsi="Tahoma" w:cs="Tahoma"/>
          <w:b/>
          <w:sz w:val="20"/>
          <w:u w:val="single"/>
        </w:rPr>
        <w:t xml:space="preserve">COMUNICATO STAMPA n. </w:t>
      </w:r>
      <w:r w:rsidR="0057158F">
        <w:rPr>
          <w:rFonts w:ascii="Tahoma" w:eastAsia="Tahoma" w:hAnsi="Tahoma" w:cs="Tahoma"/>
          <w:b/>
          <w:sz w:val="20"/>
          <w:u w:val="single"/>
        </w:rPr>
        <w:t>22</w:t>
      </w:r>
      <w:r>
        <w:rPr>
          <w:rFonts w:ascii="Tahoma" w:eastAsia="Tahoma" w:hAnsi="Tahoma" w:cs="Tahoma"/>
          <w:b/>
          <w:sz w:val="20"/>
          <w:u w:val="single"/>
        </w:rPr>
        <w:t>/202</w:t>
      </w:r>
      <w:r w:rsidR="00BA2518">
        <w:rPr>
          <w:rFonts w:ascii="Tahoma" w:eastAsia="Tahoma" w:hAnsi="Tahoma" w:cs="Tahoma"/>
          <w:b/>
          <w:sz w:val="20"/>
          <w:u w:val="single"/>
        </w:rPr>
        <w:t>1</w:t>
      </w:r>
    </w:p>
    <w:p w14:paraId="3C267CB5" w14:textId="11824B80" w:rsidR="00BA2518" w:rsidRPr="005C51F8" w:rsidRDefault="00BA2518" w:rsidP="00087BFB">
      <w:pPr>
        <w:jc w:val="both"/>
        <w:rPr>
          <w:rFonts w:ascii="Tahoma" w:eastAsia="Tahoma" w:hAnsi="Tahoma" w:cs="Tahoma"/>
          <w:b/>
          <w:bCs/>
          <w:sz w:val="20"/>
          <w:szCs w:val="20"/>
        </w:rPr>
      </w:pPr>
    </w:p>
    <w:p w14:paraId="0E32512A" w14:textId="77777777" w:rsidR="00803EF5" w:rsidRDefault="005C51F8" w:rsidP="005C51F8">
      <w:pPr>
        <w:jc w:val="center"/>
        <w:rPr>
          <w:rFonts w:ascii="Tahoma" w:eastAsia="Tahoma" w:hAnsi="Tahoma" w:cs="Tahoma"/>
          <w:b/>
          <w:bCs/>
          <w:sz w:val="32"/>
          <w:szCs w:val="32"/>
        </w:rPr>
      </w:pPr>
      <w:r w:rsidRPr="005C51F8">
        <w:rPr>
          <w:rFonts w:ascii="Tahoma" w:eastAsia="Tahoma" w:hAnsi="Tahoma" w:cs="Tahoma"/>
          <w:b/>
          <w:bCs/>
          <w:sz w:val="32"/>
          <w:szCs w:val="32"/>
        </w:rPr>
        <w:t xml:space="preserve">Blu economy: la Marche al centro del dibattito </w:t>
      </w:r>
    </w:p>
    <w:p w14:paraId="4E971FB4" w14:textId="4D853299" w:rsidR="00B03D2D" w:rsidRPr="005C51F8" w:rsidRDefault="00803EF5" w:rsidP="005C51F8">
      <w:pPr>
        <w:jc w:val="center"/>
        <w:rPr>
          <w:rFonts w:ascii="Tahoma" w:eastAsia="Tahoma" w:hAnsi="Tahoma" w:cs="Tahoma"/>
          <w:b/>
          <w:bCs/>
          <w:sz w:val="32"/>
          <w:szCs w:val="32"/>
        </w:rPr>
      </w:pPr>
      <w:r>
        <w:rPr>
          <w:rFonts w:ascii="Tahoma" w:eastAsia="Tahoma" w:hAnsi="Tahoma" w:cs="Tahoma"/>
          <w:b/>
          <w:bCs/>
          <w:sz w:val="32"/>
          <w:szCs w:val="32"/>
        </w:rPr>
        <w:t>s</w:t>
      </w:r>
      <w:r w:rsidR="005C51F8" w:rsidRPr="005C51F8">
        <w:rPr>
          <w:rFonts w:ascii="Tahoma" w:eastAsia="Tahoma" w:hAnsi="Tahoma" w:cs="Tahoma"/>
          <w:b/>
          <w:bCs/>
          <w:sz w:val="32"/>
          <w:szCs w:val="32"/>
        </w:rPr>
        <w:t>ull</w:t>
      </w:r>
      <w:r>
        <w:rPr>
          <w:rFonts w:ascii="Tahoma" w:eastAsia="Tahoma" w:hAnsi="Tahoma" w:cs="Tahoma"/>
          <w:b/>
          <w:bCs/>
          <w:sz w:val="32"/>
          <w:szCs w:val="32"/>
        </w:rPr>
        <w:t>a transizione energetica</w:t>
      </w:r>
    </w:p>
    <w:p w14:paraId="78FB4864" w14:textId="77303708" w:rsidR="005C51F8" w:rsidRPr="00AE57BD" w:rsidRDefault="005C51F8" w:rsidP="005C51F8">
      <w:pPr>
        <w:jc w:val="center"/>
        <w:rPr>
          <w:rFonts w:ascii="Tahoma" w:eastAsia="Tahoma" w:hAnsi="Tahoma" w:cs="Tahoma"/>
          <w:i/>
          <w:iCs/>
          <w:sz w:val="20"/>
        </w:rPr>
      </w:pPr>
      <w:r w:rsidRPr="005C51F8">
        <w:rPr>
          <w:rFonts w:ascii="Tahoma" w:eastAsia="Tahoma" w:hAnsi="Tahoma" w:cs="Tahoma"/>
          <w:i/>
          <w:iCs/>
          <w:sz w:val="20"/>
          <w:szCs w:val="20"/>
        </w:rPr>
        <w:t xml:space="preserve">E domani si apre l’atteso </w:t>
      </w:r>
      <w:r w:rsidRPr="005C51F8">
        <w:rPr>
          <w:rFonts w:ascii="Tahoma" w:eastAsia="Tahoma" w:hAnsi="Tahoma" w:cs="Tahoma"/>
          <w:i/>
          <w:iCs/>
          <w:sz w:val="20"/>
        </w:rPr>
        <w:t>week e</w:t>
      </w:r>
      <w:r w:rsidRPr="00AE57BD">
        <w:rPr>
          <w:rFonts w:ascii="Tahoma" w:eastAsia="Tahoma" w:hAnsi="Tahoma" w:cs="Tahoma"/>
          <w:i/>
          <w:iCs/>
          <w:sz w:val="20"/>
        </w:rPr>
        <w:t>nd con “Tipicità in Blu”</w:t>
      </w:r>
      <w:r w:rsidR="00AE57BD" w:rsidRPr="00AE57BD">
        <w:rPr>
          <w:rFonts w:ascii="Tahoma" w:eastAsia="Tahoma" w:hAnsi="Tahoma" w:cs="Tahoma"/>
          <w:i/>
          <w:iCs/>
          <w:sz w:val="20"/>
        </w:rPr>
        <w:t>.</w:t>
      </w:r>
    </w:p>
    <w:p w14:paraId="4FF02223" w14:textId="77777777" w:rsidR="00AE57BD" w:rsidRDefault="00AE57BD" w:rsidP="005C51F8">
      <w:pPr>
        <w:jc w:val="center"/>
        <w:rPr>
          <w:rFonts w:ascii="Tahoma" w:eastAsia="Tahoma" w:hAnsi="Tahoma" w:cs="Tahoma"/>
          <w:i/>
          <w:iCs/>
          <w:sz w:val="20"/>
        </w:rPr>
      </w:pPr>
      <w:r>
        <w:rPr>
          <w:rFonts w:ascii="Tahoma" w:eastAsia="Tahoma" w:hAnsi="Tahoma" w:cs="Tahoma"/>
          <w:i/>
          <w:iCs/>
          <w:sz w:val="20"/>
        </w:rPr>
        <w:t xml:space="preserve">Nel frattempo si è chiusa </w:t>
      </w:r>
      <w:r w:rsidRPr="00AE57BD">
        <w:rPr>
          <w:rFonts w:ascii="Tahoma" w:eastAsia="Tahoma" w:hAnsi="Tahoma" w:cs="Tahoma"/>
          <w:i/>
          <w:iCs/>
          <w:sz w:val="20"/>
        </w:rPr>
        <w:t>una intensa tre giorni</w:t>
      </w:r>
      <w:r>
        <w:rPr>
          <w:rFonts w:ascii="Tahoma" w:eastAsia="Tahoma" w:hAnsi="Tahoma" w:cs="Tahoma"/>
          <w:i/>
          <w:iCs/>
          <w:sz w:val="20"/>
        </w:rPr>
        <w:t xml:space="preserve"> </w:t>
      </w:r>
      <w:r w:rsidRPr="00AE57BD">
        <w:rPr>
          <w:rFonts w:ascii="Tahoma" w:eastAsia="Tahoma" w:hAnsi="Tahoma" w:cs="Tahoma"/>
          <w:i/>
          <w:iCs/>
          <w:sz w:val="20"/>
        </w:rPr>
        <w:t xml:space="preserve">in cui invece </w:t>
      </w:r>
    </w:p>
    <w:p w14:paraId="0FBC3515" w14:textId="43CDF9AC" w:rsidR="00AE57BD" w:rsidRPr="00AE57BD" w:rsidRDefault="00AE57BD" w:rsidP="005C51F8">
      <w:pPr>
        <w:jc w:val="center"/>
        <w:rPr>
          <w:rFonts w:ascii="Tahoma" w:eastAsia="Tahoma" w:hAnsi="Tahoma" w:cs="Tahoma"/>
          <w:i/>
          <w:iCs/>
          <w:sz w:val="20"/>
          <w:szCs w:val="20"/>
        </w:rPr>
      </w:pPr>
      <w:r w:rsidRPr="00AE57BD">
        <w:rPr>
          <w:rFonts w:ascii="Tahoma" w:eastAsia="Tahoma" w:hAnsi="Tahoma" w:cs="Tahoma"/>
          <w:i/>
          <w:iCs/>
          <w:sz w:val="20"/>
        </w:rPr>
        <w:t>è stato approfondito il dibattito attorno al tema della blu economy</w:t>
      </w:r>
    </w:p>
    <w:p w14:paraId="5D721A89" w14:textId="56416C4E" w:rsidR="00546A38" w:rsidRPr="005C51F8" w:rsidRDefault="00546A38" w:rsidP="00087BFB">
      <w:pPr>
        <w:jc w:val="both"/>
        <w:rPr>
          <w:rFonts w:ascii="Tahoma" w:eastAsia="Tahoma" w:hAnsi="Tahoma" w:cs="Tahoma"/>
          <w:i/>
          <w:iCs/>
          <w:sz w:val="20"/>
          <w:szCs w:val="20"/>
        </w:rPr>
      </w:pPr>
    </w:p>
    <w:p w14:paraId="26E4C0C8" w14:textId="30C48755" w:rsidR="0057158F" w:rsidRDefault="0057158F" w:rsidP="00087BFB">
      <w:pPr>
        <w:jc w:val="both"/>
        <w:rPr>
          <w:rFonts w:ascii="Tahoma" w:eastAsia="Tahoma" w:hAnsi="Tahoma" w:cs="Tahoma"/>
          <w:sz w:val="20"/>
          <w:szCs w:val="20"/>
        </w:rPr>
      </w:pPr>
    </w:p>
    <w:p w14:paraId="059C8CF6" w14:textId="652C75B6" w:rsidR="00B03D2D" w:rsidRDefault="00B03D2D" w:rsidP="00B03D2D">
      <w:pPr>
        <w:jc w:val="both"/>
        <w:rPr>
          <w:rFonts w:ascii="Tahoma" w:eastAsia="Tahoma" w:hAnsi="Tahoma" w:cs="Tahoma"/>
          <w:sz w:val="20"/>
        </w:rPr>
      </w:pPr>
      <w:r>
        <w:rPr>
          <w:rFonts w:ascii="Tahoma" w:eastAsia="Tahoma" w:hAnsi="Tahoma" w:cs="Tahoma"/>
          <w:sz w:val="20"/>
          <w:szCs w:val="20"/>
        </w:rPr>
        <w:t xml:space="preserve">Tutto pronto per l’atteso </w:t>
      </w:r>
      <w:r w:rsidRPr="006F7F54">
        <w:rPr>
          <w:rFonts w:ascii="Tahoma" w:eastAsia="Tahoma" w:hAnsi="Tahoma" w:cs="Tahoma"/>
          <w:b/>
          <w:bCs/>
          <w:sz w:val="20"/>
          <w:u w:val="single"/>
        </w:rPr>
        <w:t>week end</w:t>
      </w:r>
      <w:r>
        <w:rPr>
          <w:rFonts w:ascii="Tahoma" w:eastAsia="Tahoma" w:hAnsi="Tahoma" w:cs="Tahoma"/>
          <w:sz w:val="20"/>
        </w:rPr>
        <w:t xml:space="preserve"> con “Tipicità in Blu”</w:t>
      </w:r>
      <w:r w:rsidR="00BE5EA4">
        <w:rPr>
          <w:rFonts w:ascii="Tahoma" w:eastAsia="Tahoma" w:hAnsi="Tahoma" w:cs="Tahoma"/>
          <w:sz w:val="20"/>
        </w:rPr>
        <w:t xml:space="preserve">, di cui </w:t>
      </w:r>
      <w:proofErr w:type="spellStart"/>
      <w:r w:rsidR="00BE5EA4">
        <w:rPr>
          <w:rFonts w:ascii="Tahoma" w:eastAsia="Tahoma" w:hAnsi="Tahoma" w:cs="Tahoma"/>
          <w:sz w:val="20"/>
        </w:rPr>
        <w:t>main</w:t>
      </w:r>
      <w:proofErr w:type="spellEnd"/>
      <w:r w:rsidR="00BE5EA4">
        <w:rPr>
          <w:rFonts w:ascii="Tahoma" w:eastAsia="Tahoma" w:hAnsi="Tahoma" w:cs="Tahoma"/>
          <w:sz w:val="20"/>
        </w:rPr>
        <w:t xml:space="preserve"> partner è il Banco Marchigiano</w:t>
      </w:r>
      <w:r>
        <w:rPr>
          <w:rFonts w:ascii="Tahoma" w:eastAsia="Tahoma" w:hAnsi="Tahoma" w:cs="Tahoma"/>
          <w:sz w:val="20"/>
        </w:rPr>
        <w:t>.</w:t>
      </w:r>
    </w:p>
    <w:p w14:paraId="1C13C1C8" w14:textId="77777777" w:rsidR="00B03D2D" w:rsidRDefault="00B03D2D" w:rsidP="00B03D2D">
      <w:pPr>
        <w:jc w:val="both"/>
        <w:rPr>
          <w:rFonts w:ascii="Tahoma" w:eastAsia="Tahoma" w:hAnsi="Tahoma" w:cs="Tahoma"/>
          <w:sz w:val="20"/>
        </w:rPr>
      </w:pPr>
      <w:r>
        <w:rPr>
          <w:rFonts w:ascii="Tahoma" w:eastAsia="Tahoma" w:hAnsi="Tahoma" w:cs="Tahoma"/>
          <w:sz w:val="20"/>
        </w:rPr>
        <w:t xml:space="preserve">Domani (2 ottobre) e domenica il programma delle tante iniziative si snocciolerà tra </w:t>
      </w:r>
      <w:r w:rsidRPr="00931DC0">
        <w:rPr>
          <w:rFonts w:ascii="Tahoma" w:eastAsia="Tahoma" w:hAnsi="Tahoma" w:cs="Tahoma"/>
          <w:sz w:val="20"/>
        </w:rPr>
        <w:t xml:space="preserve">minicrociere sul Conero, </w:t>
      </w:r>
      <w:r>
        <w:rPr>
          <w:rFonts w:ascii="Tahoma" w:eastAsia="Tahoma" w:hAnsi="Tahoma" w:cs="Tahoma"/>
          <w:sz w:val="20"/>
        </w:rPr>
        <w:t xml:space="preserve">golosi </w:t>
      </w:r>
      <w:r w:rsidRPr="00931DC0">
        <w:rPr>
          <w:rFonts w:ascii="Tahoma" w:eastAsia="Tahoma" w:hAnsi="Tahoma" w:cs="Tahoma"/>
          <w:sz w:val="20"/>
        </w:rPr>
        <w:t>assaggi di Adriatico e di terra, con le proposte degli chef dell’Unione Regionale Cuochi e dell’Accademia di Tipicità</w:t>
      </w:r>
      <w:r>
        <w:rPr>
          <w:rFonts w:ascii="Tahoma" w:eastAsia="Tahoma" w:hAnsi="Tahoma" w:cs="Tahoma"/>
          <w:sz w:val="20"/>
        </w:rPr>
        <w:t xml:space="preserve"> tra cui sarà protagonista anche </w:t>
      </w:r>
      <w:r w:rsidRPr="00931DC0">
        <w:rPr>
          <w:rFonts w:ascii="Tahoma" w:eastAsia="Tahoma" w:hAnsi="Tahoma" w:cs="Tahoma"/>
          <w:sz w:val="20"/>
        </w:rPr>
        <w:t xml:space="preserve">il celebre </w:t>
      </w:r>
      <w:r>
        <w:rPr>
          <w:rFonts w:ascii="Tahoma" w:eastAsia="Tahoma" w:hAnsi="Tahoma" w:cs="Tahoma"/>
          <w:sz w:val="20"/>
        </w:rPr>
        <w:t>s</w:t>
      </w:r>
      <w:r w:rsidRPr="00931DC0">
        <w:rPr>
          <w:rFonts w:ascii="Tahoma" w:eastAsia="Tahoma" w:hAnsi="Tahoma" w:cs="Tahoma"/>
          <w:sz w:val="20"/>
        </w:rPr>
        <w:t xml:space="preserve">toccafisso all’anconitana ed i vini marchigiani. </w:t>
      </w:r>
    </w:p>
    <w:p w14:paraId="5489501C" w14:textId="77777777" w:rsidR="00B03D2D" w:rsidRDefault="00B03D2D" w:rsidP="00B03D2D">
      <w:pPr>
        <w:jc w:val="both"/>
        <w:rPr>
          <w:rFonts w:ascii="Tahoma" w:eastAsia="Tahoma" w:hAnsi="Tahoma" w:cs="Tahoma"/>
          <w:sz w:val="20"/>
        </w:rPr>
      </w:pPr>
      <w:r>
        <w:rPr>
          <w:rFonts w:ascii="Tahoma" w:eastAsia="Tahoma" w:hAnsi="Tahoma" w:cs="Tahoma"/>
          <w:sz w:val="20"/>
        </w:rPr>
        <w:t>Al centro della scena</w:t>
      </w:r>
      <w:r w:rsidRPr="00931DC0">
        <w:rPr>
          <w:rFonts w:ascii="Tahoma" w:eastAsia="Tahoma" w:hAnsi="Tahoma" w:cs="Tahoma"/>
          <w:sz w:val="20"/>
        </w:rPr>
        <w:t xml:space="preserve"> i personaggi del mare, l’educazione divertente e gli incontri con la scienza vestita di blu, grazie ai contributi di IRBIM-CNR e degli Atenei di Ancona e Camerino. </w:t>
      </w:r>
    </w:p>
    <w:p w14:paraId="611897AA" w14:textId="17AAA630" w:rsidR="00B03D2D" w:rsidRPr="00931DC0" w:rsidRDefault="00B03D2D" w:rsidP="00B03D2D">
      <w:pPr>
        <w:jc w:val="both"/>
        <w:rPr>
          <w:rFonts w:ascii="Tahoma" w:eastAsia="Tahoma" w:hAnsi="Tahoma" w:cs="Tahoma"/>
          <w:sz w:val="20"/>
        </w:rPr>
      </w:pPr>
      <w:r>
        <w:rPr>
          <w:rFonts w:ascii="Tahoma" w:eastAsia="Tahoma" w:hAnsi="Tahoma" w:cs="Tahoma"/>
          <w:sz w:val="20"/>
        </w:rPr>
        <w:t>Ci sarà anche u</w:t>
      </w:r>
      <w:r w:rsidRPr="00931DC0">
        <w:rPr>
          <w:rFonts w:ascii="Tahoma" w:eastAsia="Tahoma" w:hAnsi="Tahoma" w:cs="Tahoma"/>
          <w:sz w:val="20"/>
        </w:rPr>
        <w:t>na mostra sui “vaporetti della pesca” ed uno show dal titolo “Magicamente plastica”, a cura di Corepla.</w:t>
      </w:r>
    </w:p>
    <w:p w14:paraId="077F47A0" w14:textId="167E059C" w:rsidR="00B03D2D" w:rsidRPr="00931DC0" w:rsidRDefault="00B03D2D" w:rsidP="00B03D2D">
      <w:pPr>
        <w:jc w:val="both"/>
        <w:rPr>
          <w:rFonts w:ascii="Tahoma" w:eastAsia="Tahoma" w:hAnsi="Tahoma" w:cs="Tahoma"/>
          <w:sz w:val="20"/>
        </w:rPr>
      </w:pPr>
      <w:r w:rsidRPr="00931DC0">
        <w:rPr>
          <w:rFonts w:ascii="Tahoma" w:eastAsia="Tahoma" w:hAnsi="Tahoma" w:cs="Tahoma"/>
          <w:sz w:val="20"/>
        </w:rPr>
        <w:t xml:space="preserve">Tutte le info </w:t>
      </w:r>
      <w:r>
        <w:rPr>
          <w:rFonts w:ascii="Tahoma" w:eastAsia="Tahoma" w:hAnsi="Tahoma" w:cs="Tahoma"/>
          <w:sz w:val="20"/>
        </w:rPr>
        <w:t xml:space="preserve">ed il programma è consultabile </w:t>
      </w:r>
      <w:r w:rsidRPr="00931DC0">
        <w:rPr>
          <w:rFonts w:ascii="Tahoma" w:eastAsia="Tahoma" w:hAnsi="Tahoma" w:cs="Tahoma"/>
          <w:sz w:val="20"/>
        </w:rPr>
        <w:t xml:space="preserve">sul sito </w:t>
      </w:r>
      <w:hyperlink r:id="rId8" w:history="1">
        <w:r w:rsidRPr="00931DC0">
          <w:rPr>
            <w:rStyle w:val="Collegamentoipertestuale"/>
            <w:rFonts w:ascii="Tahoma" w:eastAsia="Tahoma" w:hAnsi="Tahoma" w:cs="Tahoma"/>
            <w:sz w:val="20"/>
          </w:rPr>
          <w:t>www.tipicitainblu.it</w:t>
        </w:r>
      </w:hyperlink>
    </w:p>
    <w:p w14:paraId="38EB8A0F" w14:textId="7BA9EEE3" w:rsidR="00B03D2D" w:rsidRDefault="00B03D2D" w:rsidP="00B03D2D">
      <w:pPr>
        <w:jc w:val="both"/>
        <w:rPr>
          <w:rFonts w:ascii="Tahoma" w:eastAsia="Tahoma" w:hAnsi="Tahoma" w:cs="Tahoma"/>
          <w:sz w:val="20"/>
        </w:rPr>
      </w:pPr>
    </w:p>
    <w:p w14:paraId="6A5EE941" w14:textId="77777777" w:rsidR="00BE5EA4" w:rsidRDefault="00B03D2D" w:rsidP="005E7474">
      <w:pPr>
        <w:jc w:val="both"/>
        <w:rPr>
          <w:rFonts w:ascii="Tahoma" w:eastAsia="Tahoma" w:hAnsi="Tahoma" w:cs="Tahoma"/>
          <w:sz w:val="20"/>
        </w:rPr>
      </w:pPr>
      <w:r>
        <w:rPr>
          <w:rFonts w:ascii="Tahoma" w:eastAsia="Tahoma" w:hAnsi="Tahoma" w:cs="Tahoma"/>
          <w:sz w:val="20"/>
        </w:rPr>
        <w:t>Al ricco programma del “fine settimana in blu” ha fatta da prologo un</w:t>
      </w:r>
      <w:r w:rsidR="005E7474">
        <w:rPr>
          <w:rFonts w:ascii="Tahoma" w:eastAsia="Tahoma" w:hAnsi="Tahoma" w:cs="Tahoma"/>
          <w:sz w:val="20"/>
        </w:rPr>
        <w:t>a</w:t>
      </w:r>
      <w:r>
        <w:rPr>
          <w:rFonts w:ascii="Tahoma" w:eastAsia="Tahoma" w:hAnsi="Tahoma" w:cs="Tahoma"/>
          <w:sz w:val="20"/>
        </w:rPr>
        <w:t xml:space="preserve"> altrettanto intensa tre giorni, da mercole</w:t>
      </w:r>
      <w:r w:rsidR="005E7474">
        <w:rPr>
          <w:rFonts w:ascii="Tahoma" w:eastAsia="Tahoma" w:hAnsi="Tahoma" w:cs="Tahoma"/>
          <w:sz w:val="20"/>
        </w:rPr>
        <w:t>d</w:t>
      </w:r>
      <w:r>
        <w:rPr>
          <w:rFonts w:ascii="Tahoma" w:eastAsia="Tahoma" w:hAnsi="Tahoma" w:cs="Tahoma"/>
          <w:sz w:val="20"/>
        </w:rPr>
        <w:t xml:space="preserve">ì ad oggi (venerdì 1 ottobre) </w:t>
      </w:r>
      <w:r w:rsidR="005E7474">
        <w:rPr>
          <w:rFonts w:ascii="Tahoma" w:eastAsia="Tahoma" w:hAnsi="Tahoma" w:cs="Tahoma"/>
          <w:sz w:val="20"/>
        </w:rPr>
        <w:t xml:space="preserve">in cui invece è stato approfondito il dibattito attorno al tema della blu economy ed alle tante, tantissime diramazioni che ne conseguono alla presenza delle istituzioni, di partners accademici, Associazioni di categoria, imprenditori e professionisti del settore, ma anche di scienziati, ricercatori e </w:t>
      </w:r>
      <w:r w:rsidR="005E7474" w:rsidRPr="00931DC0">
        <w:rPr>
          <w:rFonts w:ascii="Tahoma" w:eastAsia="Tahoma" w:hAnsi="Tahoma" w:cs="Tahoma"/>
          <w:sz w:val="20"/>
        </w:rPr>
        <w:t>prestigiosi ospiti ed esperti italiani e internazionali</w:t>
      </w:r>
      <w:r w:rsidR="005E7474">
        <w:rPr>
          <w:rFonts w:ascii="Tahoma" w:eastAsia="Tahoma" w:hAnsi="Tahoma" w:cs="Tahoma"/>
          <w:sz w:val="20"/>
        </w:rPr>
        <w:t xml:space="preserve">, esplorando </w:t>
      </w:r>
      <w:r w:rsidR="005E7474" w:rsidRPr="00931DC0">
        <w:rPr>
          <w:rFonts w:ascii="Tahoma" w:eastAsia="Tahoma" w:hAnsi="Tahoma" w:cs="Tahoma"/>
          <w:sz w:val="20"/>
        </w:rPr>
        <w:t>l</w:t>
      </w:r>
      <w:r w:rsidR="005E7474">
        <w:rPr>
          <w:rFonts w:ascii="Tahoma" w:eastAsia="Tahoma" w:hAnsi="Tahoma" w:cs="Tahoma"/>
          <w:sz w:val="20"/>
        </w:rPr>
        <w:t>e</w:t>
      </w:r>
      <w:r w:rsidR="005E7474" w:rsidRPr="00931DC0">
        <w:rPr>
          <w:rFonts w:ascii="Tahoma" w:eastAsia="Tahoma" w:hAnsi="Tahoma" w:cs="Tahoma"/>
          <w:sz w:val="20"/>
        </w:rPr>
        <w:t xml:space="preserve"> prospettiv</w:t>
      </w:r>
      <w:r w:rsidR="005E7474">
        <w:rPr>
          <w:rFonts w:ascii="Tahoma" w:eastAsia="Tahoma" w:hAnsi="Tahoma" w:cs="Tahoma"/>
          <w:sz w:val="20"/>
        </w:rPr>
        <w:t>e</w:t>
      </w:r>
      <w:r w:rsidR="005E7474" w:rsidRPr="00931DC0">
        <w:rPr>
          <w:rFonts w:ascii="Tahoma" w:eastAsia="Tahoma" w:hAnsi="Tahoma" w:cs="Tahoma"/>
          <w:sz w:val="20"/>
        </w:rPr>
        <w:t xml:space="preserve"> </w:t>
      </w:r>
      <w:r w:rsidR="005E7474">
        <w:rPr>
          <w:rFonts w:ascii="Tahoma" w:eastAsia="Tahoma" w:hAnsi="Tahoma" w:cs="Tahoma"/>
          <w:sz w:val="20"/>
        </w:rPr>
        <w:t xml:space="preserve">della </w:t>
      </w:r>
      <w:r w:rsidR="005E7474" w:rsidRPr="00931DC0">
        <w:rPr>
          <w:rFonts w:ascii="Tahoma" w:eastAsia="Tahoma" w:hAnsi="Tahoma" w:cs="Tahoma"/>
          <w:sz w:val="20"/>
        </w:rPr>
        <w:t xml:space="preserve">blu </w:t>
      </w:r>
      <w:r w:rsidR="005E7474">
        <w:rPr>
          <w:rFonts w:ascii="Tahoma" w:eastAsia="Tahoma" w:hAnsi="Tahoma" w:cs="Tahoma"/>
          <w:sz w:val="20"/>
        </w:rPr>
        <w:t xml:space="preserve">economy </w:t>
      </w:r>
      <w:r w:rsidR="005E7474" w:rsidRPr="00931DC0">
        <w:rPr>
          <w:rFonts w:ascii="Tahoma" w:eastAsia="Tahoma" w:hAnsi="Tahoma" w:cs="Tahoma"/>
          <w:sz w:val="20"/>
        </w:rPr>
        <w:t xml:space="preserve">in tutte le sue molteplici sfaccettature. </w:t>
      </w:r>
    </w:p>
    <w:p w14:paraId="3BF62C6A" w14:textId="247FBD25" w:rsidR="00BE5EA4" w:rsidRDefault="00BE5EA4" w:rsidP="005E7474">
      <w:pPr>
        <w:jc w:val="both"/>
        <w:rPr>
          <w:rFonts w:ascii="Tahoma" w:eastAsia="Tahoma" w:hAnsi="Tahoma" w:cs="Tahoma"/>
          <w:sz w:val="20"/>
        </w:rPr>
      </w:pPr>
      <w:r>
        <w:rPr>
          <w:rFonts w:ascii="Tahoma" w:eastAsia="Tahoma" w:hAnsi="Tahoma" w:cs="Tahoma"/>
          <w:sz w:val="20"/>
        </w:rPr>
        <w:t xml:space="preserve">“Fondamentale e urgente – è stato l’appello accorato del Rettore </w:t>
      </w:r>
      <w:proofErr w:type="spellStart"/>
      <w:r>
        <w:rPr>
          <w:rFonts w:ascii="Tahoma" w:eastAsia="Tahoma" w:hAnsi="Tahoma" w:cs="Tahoma"/>
          <w:sz w:val="20"/>
        </w:rPr>
        <w:t>Unicam</w:t>
      </w:r>
      <w:proofErr w:type="spellEnd"/>
      <w:r>
        <w:rPr>
          <w:rFonts w:ascii="Tahoma" w:eastAsia="Tahoma" w:hAnsi="Tahoma" w:cs="Tahoma"/>
          <w:sz w:val="20"/>
        </w:rPr>
        <w:t xml:space="preserve"> </w:t>
      </w:r>
      <w:r w:rsidRPr="00BE5EA4">
        <w:rPr>
          <w:rFonts w:ascii="Tahoma" w:eastAsia="Tahoma" w:hAnsi="Tahoma" w:cs="Tahoma"/>
          <w:b/>
          <w:bCs/>
          <w:sz w:val="20"/>
        </w:rPr>
        <w:t>Claudio Pettinari</w:t>
      </w:r>
      <w:r>
        <w:rPr>
          <w:rFonts w:ascii="Tahoma" w:eastAsia="Tahoma" w:hAnsi="Tahoma" w:cs="Tahoma"/>
          <w:sz w:val="20"/>
        </w:rPr>
        <w:t xml:space="preserve"> – provvedere subito ad adottare sistemi sostenibili e svoltare verso le rinnovabili attraverso la ricerca, che è alla base di questo delicato e importantissimo momento di transizione energetica. Il nostro livello di emissioni di Co2 è al limite della sostenibilità, oggi siamo a oltre 413 ppm, a febbraio abbiamo oltrepassato le 417. Con un aumento che è continuato inesorabile anche nel periodo pandemico, nonostante il mondo in quel periodo si fosse praticamente fermato. Dalla rivoluzione industriale abbiamo quasi raddoppiato il livello di emissioni di Co2, allora si era sulla media di 270. Urgentissima una svolta”. </w:t>
      </w:r>
    </w:p>
    <w:p w14:paraId="5E7F0847" w14:textId="75ACAD04" w:rsidR="00BE5EA4" w:rsidRDefault="00BE5EA4" w:rsidP="005E7474">
      <w:pPr>
        <w:jc w:val="both"/>
        <w:rPr>
          <w:rFonts w:ascii="Tahoma" w:eastAsia="Tahoma" w:hAnsi="Tahoma" w:cs="Tahoma"/>
          <w:sz w:val="20"/>
        </w:rPr>
      </w:pPr>
    </w:p>
    <w:p w14:paraId="7C7673DA" w14:textId="6F958C7B" w:rsidR="00BE5EA4" w:rsidRDefault="00BE5EA4" w:rsidP="005E7474">
      <w:pPr>
        <w:jc w:val="both"/>
        <w:rPr>
          <w:rFonts w:ascii="Tahoma" w:eastAsia="Tahoma" w:hAnsi="Tahoma" w:cs="Tahoma"/>
          <w:sz w:val="20"/>
        </w:rPr>
      </w:pPr>
      <w:r>
        <w:rPr>
          <w:rFonts w:ascii="Tahoma" w:eastAsia="Tahoma" w:hAnsi="Tahoma" w:cs="Tahoma"/>
          <w:sz w:val="20"/>
        </w:rPr>
        <w:t xml:space="preserve">“Come Regione Marche siamo molto molto attenti ai temi che sono stati trattati in queste giornate di blu economy – ha detto l’Assessore regionale all’ambiente, </w:t>
      </w:r>
      <w:r w:rsidRPr="005C51F8">
        <w:rPr>
          <w:rFonts w:ascii="Tahoma" w:eastAsia="Tahoma" w:hAnsi="Tahoma" w:cs="Tahoma"/>
          <w:b/>
          <w:bCs/>
          <w:sz w:val="20"/>
        </w:rPr>
        <w:t>Stefano Aguzzi</w:t>
      </w:r>
      <w:r>
        <w:rPr>
          <w:rFonts w:ascii="Tahoma" w:eastAsia="Tahoma" w:hAnsi="Tahoma" w:cs="Tahoma"/>
          <w:sz w:val="20"/>
        </w:rPr>
        <w:t xml:space="preserve"> </w:t>
      </w:r>
      <w:r w:rsidR="005C51F8">
        <w:rPr>
          <w:rFonts w:ascii="Tahoma" w:eastAsia="Tahoma" w:hAnsi="Tahoma" w:cs="Tahoma"/>
          <w:sz w:val="20"/>
        </w:rPr>
        <w:t>–</w:t>
      </w:r>
      <w:r>
        <w:rPr>
          <w:rFonts w:ascii="Tahoma" w:eastAsia="Tahoma" w:hAnsi="Tahoma" w:cs="Tahoma"/>
          <w:sz w:val="20"/>
        </w:rPr>
        <w:t xml:space="preserve"> </w:t>
      </w:r>
      <w:r w:rsidR="005C51F8">
        <w:rPr>
          <w:rFonts w:ascii="Tahoma" w:eastAsia="Tahoma" w:hAnsi="Tahoma" w:cs="Tahoma"/>
          <w:sz w:val="20"/>
        </w:rPr>
        <w:t xml:space="preserve">e alle iniziative finalizzate a rendere il nostro mare, le nostre coste e il nostro ambiente sempre più una risorsa. Nell’ultimo secolo l’uomo ha consumato le risorse e le materie prime prodotte nei 50 milioni di anni precedenti dal nostro pianeta. Dobbiamo trovare </w:t>
      </w:r>
      <w:proofErr w:type="spellStart"/>
      <w:r w:rsidR="005C51F8">
        <w:rPr>
          <w:rFonts w:ascii="Tahoma" w:eastAsia="Tahoma" w:hAnsi="Tahoma" w:cs="Tahoma"/>
          <w:sz w:val="20"/>
        </w:rPr>
        <w:t>soluzini</w:t>
      </w:r>
      <w:proofErr w:type="spellEnd"/>
      <w:r w:rsidR="005C51F8">
        <w:rPr>
          <w:rFonts w:ascii="Tahoma" w:eastAsia="Tahoma" w:hAnsi="Tahoma" w:cs="Tahoma"/>
          <w:sz w:val="20"/>
        </w:rPr>
        <w:t xml:space="preserve"> sostenibili per stare bene senza farci del male”.  </w:t>
      </w:r>
    </w:p>
    <w:p w14:paraId="573B46EA" w14:textId="181C5F25" w:rsidR="005C51F8" w:rsidRDefault="005C51F8" w:rsidP="005E7474">
      <w:pPr>
        <w:jc w:val="both"/>
        <w:rPr>
          <w:rFonts w:ascii="Tahoma" w:eastAsia="Tahoma" w:hAnsi="Tahoma" w:cs="Tahoma"/>
          <w:sz w:val="20"/>
        </w:rPr>
      </w:pPr>
    </w:p>
    <w:p w14:paraId="13EFB7E3" w14:textId="422F63E5" w:rsidR="005C51F8" w:rsidRDefault="005C51F8" w:rsidP="005E7474">
      <w:pPr>
        <w:jc w:val="both"/>
        <w:rPr>
          <w:rFonts w:ascii="Tahoma" w:eastAsia="Tahoma" w:hAnsi="Tahoma" w:cs="Tahoma"/>
          <w:sz w:val="20"/>
        </w:rPr>
      </w:pPr>
      <w:r w:rsidRPr="00931DC0">
        <w:rPr>
          <w:rFonts w:ascii="Tahoma" w:eastAsia="Tahoma" w:hAnsi="Tahoma" w:cs="Tahoma"/>
          <w:sz w:val="20"/>
        </w:rPr>
        <w:t>“</w:t>
      </w:r>
      <w:r>
        <w:rPr>
          <w:rFonts w:ascii="Tahoma" w:eastAsia="Tahoma" w:hAnsi="Tahoma" w:cs="Tahoma"/>
          <w:sz w:val="20"/>
        </w:rPr>
        <w:t xml:space="preserve">In questi giorni </w:t>
      </w:r>
      <w:r w:rsidR="009F617A">
        <w:rPr>
          <w:rFonts w:ascii="Tahoma" w:eastAsia="Tahoma" w:hAnsi="Tahoma" w:cs="Tahoma"/>
          <w:sz w:val="20"/>
        </w:rPr>
        <w:t xml:space="preserve">di Tipicità in blu </w:t>
      </w:r>
      <w:r>
        <w:rPr>
          <w:rFonts w:ascii="Tahoma" w:eastAsia="Tahoma" w:hAnsi="Tahoma" w:cs="Tahoma"/>
          <w:sz w:val="20"/>
        </w:rPr>
        <w:t xml:space="preserve">– ha detto </w:t>
      </w:r>
      <w:r w:rsidRPr="009F617A">
        <w:rPr>
          <w:rFonts w:ascii="Tahoma" w:eastAsia="Tahoma" w:hAnsi="Tahoma" w:cs="Tahoma"/>
          <w:b/>
          <w:bCs/>
          <w:sz w:val="20"/>
        </w:rPr>
        <w:t>Marco Moreschi</w:t>
      </w:r>
      <w:r w:rsidRPr="00931DC0">
        <w:rPr>
          <w:rFonts w:ascii="Tahoma" w:eastAsia="Tahoma" w:hAnsi="Tahoma" w:cs="Tahoma"/>
          <w:sz w:val="20"/>
        </w:rPr>
        <w:t xml:space="preserve">, direttore generale di Banco Marchigiano </w:t>
      </w:r>
      <w:r>
        <w:rPr>
          <w:rFonts w:ascii="Tahoma" w:eastAsia="Tahoma" w:hAnsi="Tahoma" w:cs="Tahoma"/>
          <w:sz w:val="20"/>
        </w:rPr>
        <w:t>– abbiamo a</w:t>
      </w:r>
      <w:r w:rsidR="009F617A">
        <w:rPr>
          <w:rFonts w:ascii="Tahoma" w:eastAsia="Tahoma" w:hAnsi="Tahoma" w:cs="Tahoma"/>
          <w:sz w:val="20"/>
        </w:rPr>
        <w:t>s</w:t>
      </w:r>
      <w:r>
        <w:rPr>
          <w:rFonts w:ascii="Tahoma" w:eastAsia="Tahoma" w:hAnsi="Tahoma" w:cs="Tahoma"/>
          <w:sz w:val="20"/>
        </w:rPr>
        <w:t xml:space="preserve">coltato interessanti relazioni, ragionamenti ed analisi sullo status quo dell’economia legata al mare e sulle prospettive future di un comparto che </w:t>
      </w:r>
      <w:r w:rsidR="009F617A">
        <w:rPr>
          <w:rFonts w:ascii="Tahoma" w:eastAsia="Tahoma" w:hAnsi="Tahoma" w:cs="Tahoma"/>
          <w:sz w:val="20"/>
        </w:rPr>
        <w:t>impregna il</w:t>
      </w:r>
      <w:r>
        <w:rPr>
          <w:rFonts w:ascii="Tahoma" w:eastAsia="Tahoma" w:hAnsi="Tahoma" w:cs="Tahoma"/>
          <w:sz w:val="20"/>
        </w:rPr>
        <w:t xml:space="preserve"> </w:t>
      </w:r>
      <w:proofErr w:type="spellStart"/>
      <w:r>
        <w:rPr>
          <w:rFonts w:ascii="Tahoma" w:eastAsia="Tahoma" w:hAnsi="Tahoma" w:cs="Tahoma"/>
          <w:sz w:val="20"/>
        </w:rPr>
        <w:t>dna</w:t>
      </w:r>
      <w:proofErr w:type="spellEnd"/>
      <w:r>
        <w:rPr>
          <w:rFonts w:ascii="Tahoma" w:eastAsia="Tahoma" w:hAnsi="Tahoma" w:cs="Tahoma"/>
          <w:sz w:val="20"/>
        </w:rPr>
        <w:t xml:space="preserve"> delle Marche e che sempre più sarà protagonista </w:t>
      </w:r>
      <w:r>
        <w:rPr>
          <w:rFonts w:ascii="Tahoma" w:eastAsia="Tahoma" w:hAnsi="Tahoma" w:cs="Tahoma"/>
          <w:sz w:val="20"/>
        </w:rPr>
        <w:lastRenderedPageBreak/>
        <w:t xml:space="preserve">delle prospettive legate alla transizione energetica. Queste giornate sulla blu economy hanno arricchito ed alimentato il dibattito, ora </w:t>
      </w:r>
      <w:r w:rsidR="009F617A">
        <w:rPr>
          <w:rFonts w:ascii="Tahoma" w:eastAsia="Tahoma" w:hAnsi="Tahoma" w:cs="Tahoma"/>
          <w:sz w:val="20"/>
        </w:rPr>
        <w:t xml:space="preserve">però </w:t>
      </w:r>
      <w:r>
        <w:rPr>
          <w:rFonts w:ascii="Tahoma" w:eastAsia="Tahoma" w:hAnsi="Tahoma" w:cs="Tahoma"/>
          <w:sz w:val="20"/>
        </w:rPr>
        <w:t>occorre dar</w:t>
      </w:r>
      <w:r w:rsidR="009F617A">
        <w:rPr>
          <w:rFonts w:ascii="Tahoma" w:eastAsia="Tahoma" w:hAnsi="Tahoma" w:cs="Tahoma"/>
          <w:sz w:val="20"/>
        </w:rPr>
        <w:t>n</w:t>
      </w:r>
      <w:r>
        <w:rPr>
          <w:rFonts w:ascii="Tahoma" w:eastAsia="Tahoma" w:hAnsi="Tahoma" w:cs="Tahoma"/>
          <w:sz w:val="20"/>
        </w:rPr>
        <w:t xml:space="preserve">e </w:t>
      </w:r>
      <w:r w:rsidR="009F617A">
        <w:rPr>
          <w:rFonts w:ascii="Tahoma" w:eastAsia="Tahoma" w:hAnsi="Tahoma" w:cs="Tahoma"/>
          <w:sz w:val="20"/>
        </w:rPr>
        <w:t xml:space="preserve">un </w:t>
      </w:r>
      <w:r>
        <w:rPr>
          <w:rFonts w:ascii="Tahoma" w:eastAsia="Tahoma" w:hAnsi="Tahoma" w:cs="Tahoma"/>
          <w:sz w:val="20"/>
        </w:rPr>
        <w:t>seguito con momenti di progettualità, di lavoro e di sintesi assieme</w:t>
      </w:r>
      <w:r w:rsidR="009F617A">
        <w:rPr>
          <w:rFonts w:ascii="Tahoma" w:eastAsia="Tahoma" w:hAnsi="Tahoma" w:cs="Tahoma"/>
          <w:sz w:val="20"/>
        </w:rPr>
        <w:t>,</w:t>
      </w:r>
      <w:r>
        <w:rPr>
          <w:rFonts w:ascii="Tahoma" w:eastAsia="Tahoma" w:hAnsi="Tahoma" w:cs="Tahoma"/>
          <w:sz w:val="20"/>
        </w:rPr>
        <w:t xml:space="preserve"> tra tutti gli stakeholders del territorio</w:t>
      </w:r>
      <w:r w:rsidR="009F617A">
        <w:rPr>
          <w:rFonts w:ascii="Tahoma" w:eastAsia="Tahoma" w:hAnsi="Tahoma" w:cs="Tahoma"/>
          <w:sz w:val="20"/>
        </w:rPr>
        <w:t>,</w:t>
      </w:r>
      <w:r>
        <w:rPr>
          <w:rFonts w:ascii="Tahoma" w:eastAsia="Tahoma" w:hAnsi="Tahoma" w:cs="Tahoma"/>
          <w:sz w:val="20"/>
        </w:rPr>
        <w:t xml:space="preserve"> per rendere le Marche volano e protagonista proattivo anche di questa storica fase di transizione energetica”. </w:t>
      </w:r>
    </w:p>
    <w:p w14:paraId="22EC909C" w14:textId="77777777" w:rsidR="00BE5EA4" w:rsidRDefault="00BE5EA4" w:rsidP="005E7474">
      <w:pPr>
        <w:jc w:val="both"/>
        <w:rPr>
          <w:rFonts w:ascii="Tahoma" w:eastAsia="Tahoma" w:hAnsi="Tahoma" w:cs="Tahoma"/>
          <w:sz w:val="20"/>
        </w:rPr>
      </w:pPr>
    </w:p>
    <w:p w14:paraId="22FBF146" w14:textId="6E12B38D" w:rsidR="005E7474" w:rsidRPr="00931DC0" w:rsidRDefault="005E7474" w:rsidP="005E7474">
      <w:pPr>
        <w:jc w:val="both"/>
        <w:rPr>
          <w:rFonts w:ascii="Tahoma" w:eastAsia="Tahoma" w:hAnsi="Tahoma" w:cs="Tahoma"/>
          <w:sz w:val="20"/>
        </w:rPr>
      </w:pPr>
      <w:r>
        <w:rPr>
          <w:rFonts w:ascii="Tahoma" w:eastAsia="Tahoma" w:hAnsi="Tahoma" w:cs="Tahoma"/>
          <w:sz w:val="20"/>
        </w:rPr>
        <w:t>Ci sono stati dei f</w:t>
      </w:r>
      <w:r w:rsidRPr="00931DC0">
        <w:rPr>
          <w:rFonts w:ascii="Tahoma" w:eastAsia="Tahoma" w:hAnsi="Tahoma" w:cs="Tahoma"/>
          <w:sz w:val="20"/>
        </w:rPr>
        <w:t xml:space="preserve">ocus su </w:t>
      </w:r>
      <w:r w:rsidRPr="005E7474">
        <w:rPr>
          <w:rFonts w:ascii="Tahoma" w:eastAsia="Tahoma" w:hAnsi="Tahoma" w:cs="Tahoma"/>
          <w:b/>
          <w:bCs/>
          <w:sz w:val="20"/>
        </w:rPr>
        <w:t>nautica e cantieristica</w:t>
      </w:r>
      <w:r w:rsidRPr="00931DC0">
        <w:rPr>
          <w:rFonts w:ascii="Tahoma" w:eastAsia="Tahoma" w:hAnsi="Tahoma" w:cs="Tahoma"/>
          <w:sz w:val="20"/>
        </w:rPr>
        <w:t xml:space="preserve">, </w:t>
      </w:r>
      <w:r w:rsidRPr="005E7474">
        <w:rPr>
          <w:rFonts w:ascii="Tahoma" w:eastAsia="Tahoma" w:hAnsi="Tahoma" w:cs="Tahoma"/>
          <w:b/>
          <w:bCs/>
          <w:sz w:val="20"/>
        </w:rPr>
        <w:t>sicurezza della filiera ittica</w:t>
      </w:r>
      <w:r w:rsidRPr="00931DC0">
        <w:rPr>
          <w:rFonts w:ascii="Tahoma" w:eastAsia="Tahoma" w:hAnsi="Tahoma" w:cs="Tahoma"/>
          <w:sz w:val="20"/>
        </w:rPr>
        <w:t xml:space="preserve">, </w:t>
      </w:r>
      <w:r w:rsidRPr="005E7474">
        <w:rPr>
          <w:rFonts w:ascii="Tahoma" w:eastAsia="Tahoma" w:hAnsi="Tahoma" w:cs="Tahoma"/>
          <w:b/>
          <w:bCs/>
          <w:sz w:val="20"/>
        </w:rPr>
        <w:t>sviluppo territoriale costiero</w:t>
      </w:r>
      <w:r w:rsidRPr="00931DC0">
        <w:rPr>
          <w:rFonts w:ascii="Tahoma" w:eastAsia="Tahoma" w:hAnsi="Tahoma" w:cs="Tahoma"/>
          <w:sz w:val="20"/>
        </w:rPr>
        <w:t xml:space="preserve">, </w:t>
      </w:r>
      <w:r w:rsidRPr="005E7474">
        <w:rPr>
          <w:rFonts w:ascii="Tahoma" w:eastAsia="Tahoma" w:hAnsi="Tahoma" w:cs="Tahoma"/>
          <w:b/>
          <w:bCs/>
          <w:sz w:val="20"/>
        </w:rPr>
        <w:t>energie rinnovabili e sostenibilità</w:t>
      </w:r>
      <w:r w:rsidRPr="00931DC0">
        <w:rPr>
          <w:rFonts w:ascii="Tahoma" w:eastAsia="Tahoma" w:hAnsi="Tahoma" w:cs="Tahoma"/>
          <w:sz w:val="20"/>
        </w:rPr>
        <w:t xml:space="preserve">, </w:t>
      </w:r>
      <w:r w:rsidRPr="005E7474">
        <w:rPr>
          <w:rFonts w:ascii="Tahoma" w:eastAsia="Tahoma" w:hAnsi="Tahoma" w:cs="Tahoma"/>
          <w:b/>
          <w:bCs/>
          <w:sz w:val="20"/>
        </w:rPr>
        <w:t>città portuali intelligenti</w:t>
      </w:r>
      <w:r w:rsidRPr="00931DC0">
        <w:rPr>
          <w:rFonts w:ascii="Tahoma" w:eastAsia="Tahoma" w:hAnsi="Tahoma" w:cs="Tahoma"/>
          <w:sz w:val="20"/>
        </w:rPr>
        <w:t>, confronto con le esperienze di altri territori italiani ed esteri.</w:t>
      </w:r>
    </w:p>
    <w:p w14:paraId="3896A2F9" w14:textId="77777777" w:rsidR="005E7474" w:rsidRDefault="005E7474" w:rsidP="005E7474">
      <w:pPr>
        <w:jc w:val="both"/>
        <w:rPr>
          <w:rFonts w:ascii="Tahoma" w:eastAsia="Tahoma" w:hAnsi="Tahoma" w:cs="Tahoma"/>
          <w:sz w:val="20"/>
        </w:rPr>
      </w:pPr>
      <w:r w:rsidRPr="00931DC0">
        <w:rPr>
          <w:rFonts w:ascii="Tahoma" w:eastAsia="Tahoma" w:hAnsi="Tahoma" w:cs="Tahoma"/>
          <w:sz w:val="20"/>
        </w:rPr>
        <w:t xml:space="preserve">Tanti i protagonisti: Flag Marche Centro ed i progetti europei </w:t>
      </w:r>
      <w:proofErr w:type="spellStart"/>
      <w:r w:rsidRPr="00931DC0">
        <w:rPr>
          <w:rFonts w:ascii="Tahoma" w:eastAsia="Tahoma" w:hAnsi="Tahoma" w:cs="Tahoma"/>
          <w:sz w:val="20"/>
        </w:rPr>
        <w:t>CoastEnergy</w:t>
      </w:r>
      <w:proofErr w:type="spellEnd"/>
      <w:r w:rsidRPr="00931DC0">
        <w:rPr>
          <w:rFonts w:ascii="Tahoma" w:eastAsia="Tahoma" w:hAnsi="Tahoma" w:cs="Tahoma"/>
          <w:sz w:val="20"/>
        </w:rPr>
        <w:t xml:space="preserve">, </w:t>
      </w:r>
      <w:proofErr w:type="spellStart"/>
      <w:r w:rsidRPr="00931DC0">
        <w:rPr>
          <w:rFonts w:ascii="Tahoma" w:eastAsia="Tahoma" w:hAnsi="Tahoma" w:cs="Tahoma"/>
          <w:sz w:val="20"/>
        </w:rPr>
        <w:t>Sushidrop</w:t>
      </w:r>
      <w:proofErr w:type="spellEnd"/>
      <w:r w:rsidRPr="00931DC0">
        <w:rPr>
          <w:rFonts w:ascii="Tahoma" w:eastAsia="Tahoma" w:hAnsi="Tahoma" w:cs="Tahoma"/>
          <w:sz w:val="20"/>
        </w:rPr>
        <w:t xml:space="preserve">, </w:t>
      </w:r>
      <w:proofErr w:type="spellStart"/>
      <w:r w:rsidRPr="00931DC0">
        <w:rPr>
          <w:rFonts w:ascii="Tahoma" w:eastAsia="Tahoma" w:hAnsi="Tahoma" w:cs="Tahoma"/>
          <w:sz w:val="20"/>
        </w:rPr>
        <w:t>AdriaSmartFish</w:t>
      </w:r>
      <w:proofErr w:type="spellEnd"/>
      <w:r w:rsidRPr="00931DC0">
        <w:rPr>
          <w:rFonts w:ascii="Tahoma" w:eastAsia="Tahoma" w:hAnsi="Tahoma" w:cs="Tahoma"/>
          <w:sz w:val="20"/>
        </w:rPr>
        <w:t xml:space="preserve"> e </w:t>
      </w:r>
      <w:proofErr w:type="spellStart"/>
      <w:r w:rsidRPr="00931DC0">
        <w:rPr>
          <w:rFonts w:ascii="Tahoma" w:eastAsia="Tahoma" w:hAnsi="Tahoma" w:cs="Tahoma"/>
          <w:sz w:val="20"/>
        </w:rPr>
        <w:t>Prize</w:t>
      </w:r>
      <w:proofErr w:type="spellEnd"/>
      <w:r w:rsidRPr="00931DC0">
        <w:rPr>
          <w:rFonts w:ascii="Tahoma" w:eastAsia="Tahoma" w:hAnsi="Tahoma" w:cs="Tahoma"/>
          <w:sz w:val="20"/>
        </w:rPr>
        <w:t xml:space="preserve"> Fish. Tra i partecipanti attivi anche il Polo Tecnologico Alto Adriatico e </w:t>
      </w:r>
      <w:proofErr w:type="spellStart"/>
      <w:r w:rsidRPr="00931DC0">
        <w:rPr>
          <w:rFonts w:ascii="Tahoma" w:eastAsia="Tahoma" w:hAnsi="Tahoma" w:cs="Tahoma"/>
          <w:sz w:val="20"/>
        </w:rPr>
        <w:t>Sealogy</w:t>
      </w:r>
      <w:proofErr w:type="spellEnd"/>
      <w:r w:rsidRPr="00931DC0">
        <w:rPr>
          <w:rFonts w:ascii="Tahoma" w:eastAsia="Tahoma" w:hAnsi="Tahoma" w:cs="Tahoma"/>
          <w:sz w:val="20"/>
        </w:rPr>
        <w:t xml:space="preserve">-Salone europeo della blue Economy, nell’ambito del progetto </w:t>
      </w:r>
      <w:proofErr w:type="spellStart"/>
      <w:r w:rsidRPr="00931DC0">
        <w:rPr>
          <w:rFonts w:ascii="Tahoma" w:eastAsia="Tahoma" w:hAnsi="Tahoma" w:cs="Tahoma"/>
          <w:sz w:val="20"/>
        </w:rPr>
        <w:t>EcoMap</w:t>
      </w:r>
      <w:proofErr w:type="spellEnd"/>
      <w:r w:rsidRPr="00931DC0">
        <w:rPr>
          <w:rFonts w:ascii="Tahoma" w:eastAsia="Tahoma" w:hAnsi="Tahoma" w:cs="Tahoma"/>
          <w:sz w:val="20"/>
        </w:rPr>
        <w:t xml:space="preserve">. </w:t>
      </w:r>
      <w:proofErr w:type="spellStart"/>
      <w:r w:rsidRPr="00931DC0">
        <w:rPr>
          <w:rFonts w:ascii="Tahoma" w:eastAsia="Tahoma" w:hAnsi="Tahoma" w:cs="Tahoma"/>
          <w:sz w:val="20"/>
        </w:rPr>
        <w:t>Btob</w:t>
      </w:r>
      <w:proofErr w:type="spellEnd"/>
      <w:r w:rsidRPr="00931DC0">
        <w:rPr>
          <w:rFonts w:ascii="Tahoma" w:eastAsia="Tahoma" w:hAnsi="Tahoma" w:cs="Tahoma"/>
          <w:sz w:val="20"/>
        </w:rPr>
        <w:t xml:space="preserve"> della nautica e della cantieristica, della produzione agroalimentare artigianale con CNA, insieme ad un focus sulla sicurezza alimentare nel dopo Covid con Confartigianato</w:t>
      </w:r>
      <w:r>
        <w:rPr>
          <w:rFonts w:ascii="Tahoma" w:eastAsia="Tahoma" w:hAnsi="Tahoma" w:cs="Tahoma"/>
          <w:sz w:val="20"/>
        </w:rPr>
        <w:t>.</w:t>
      </w:r>
    </w:p>
    <w:p w14:paraId="70B765EB" w14:textId="77777777" w:rsidR="005E7474" w:rsidRDefault="005E7474" w:rsidP="005E7474">
      <w:pPr>
        <w:jc w:val="both"/>
        <w:rPr>
          <w:rFonts w:ascii="Tahoma" w:eastAsia="Tahoma" w:hAnsi="Tahoma" w:cs="Tahoma"/>
          <w:sz w:val="20"/>
        </w:rPr>
      </w:pPr>
    </w:p>
    <w:p w14:paraId="3663C8C5" w14:textId="34D451D0" w:rsidR="005E7474" w:rsidRDefault="005E7474" w:rsidP="005E7474">
      <w:pPr>
        <w:jc w:val="both"/>
        <w:rPr>
          <w:rFonts w:ascii="Tahoma" w:eastAsia="Tahoma" w:hAnsi="Tahoma" w:cs="Tahoma"/>
          <w:sz w:val="20"/>
        </w:rPr>
      </w:pPr>
      <w:r>
        <w:rPr>
          <w:rFonts w:ascii="Tahoma" w:eastAsia="Tahoma" w:hAnsi="Tahoma" w:cs="Tahoma"/>
          <w:sz w:val="20"/>
        </w:rPr>
        <w:t>Gran finale, poi, lunedì prossimo (</w:t>
      </w:r>
      <w:r w:rsidRPr="00931DC0">
        <w:rPr>
          <w:rFonts w:ascii="Tahoma" w:eastAsia="Tahoma" w:hAnsi="Tahoma" w:cs="Tahoma"/>
          <w:sz w:val="20"/>
        </w:rPr>
        <w:t>4 ottobre</w:t>
      </w:r>
      <w:r>
        <w:rPr>
          <w:rFonts w:ascii="Tahoma" w:eastAsia="Tahoma" w:hAnsi="Tahoma" w:cs="Tahoma"/>
          <w:sz w:val="20"/>
        </w:rPr>
        <w:t xml:space="preserve">) con il punto sullo </w:t>
      </w:r>
      <w:r w:rsidRPr="005E7474">
        <w:rPr>
          <w:rFonts w:ascii="Tahoma" w:eastAsia="Tahoma" w:hAnsi="Tahoma" w:cs="Tahoma"/>
          <w:b/>
          <w:bCs/>
          <w:sz w:val="20"/>
        </w:rPr>
        <w:t>stato della ristorazione italiana</w:t>
      </w:r>
      <w:r w:rsidRPr="00931DC0">
        <w:rPr>
          <w:rFonts w:ascii="Tahoma" w:eastAsia="Tahoma" w:hAnsi="Tahoma" w:cs="Tahoma"/>
          <w:sz w:val="20"/>
        </w:rPr>
        <w:t xml:space="preserve">, a cura di </w:t>
      </w:r>
      <w:proofErr w:type="spellStart"/>
      <w:r w:rsidRPr="00931DC0">
        <w:rPr>
          <w:rFonts w:ascii="Tahoma" w:eastAsia="Tahoma" w:hAnsi="Tahoma" w:cs="Tahoma"/>
          <w:sz w:val="20"/>
        </w:rPr>
        <w:t>ConfCommercio</w:t>
      </w:r>
      <w:proofErr w:type="spellEnd"/>
      <w:r w:rsidRPr="00931DC0">
        <w:rPr>
          <w:rFonts w:ascii="Tahoma" w:eastAsia="Tahoma" w:hAnsi="Tahoma" w:cs="Tahoma"/>
          <w:sz w:val="20"/>
        </w:rPr>
        <w:t xml:space="preserve"> Marche Centrali.</w:t>
      </w:r>
    </w:p>
    <w:p w14:paraId="2D1A0C34" w14:textId="77777777" w:rsidR="005E7474" w:rsidRDefault="005E7474" w:rsidP="005E7474">
      <w:pPr>
        <w:jc w:val="both"/>
        <w:rPr>
          <w:rFonts w:ascii="Tahoma" w:eastAsia="Tahoma" w:hAnsi="Tahoma" w:cs="Tahoma"/>
          <w:i/>
          <w:sz w:val="20"/>
        </w:rPr>
      </w:pPr>
    </w:p>
    <w:p w14:paraId="4B62D5CB" w14:textId="1A049FB8" w:rsidR="005E7474" w:rsidRPr="00931DC0" w:rsidRDefault="00BE5EA4" w:rsidP="005E7474">
      <w:pPr>
        <w:jc w:val="both"/>
        <w:rPr>
          <w:rFonts w:ascii="Tahoma" w:eastAsia="Tahoma" w:hAnsi="Tahoma" w:cs="Tahoma"/>
          <w:sz w:val="20"/>
        </w:rPr>
      </w:pPr>
      <w:r>
        <w:rPr>
          <w:rFonts w:ascii="Tahoma" w:eastAsia="Tahoma" w:hAnsi="Tahoma" w:cs="Tahoma"/>
          <w:sz w:val="20"/>
        </w:rPr>
        <w:t>Tipicità in Blu è p</w:t>
      </w:r>
      <w:r w:rsidR="005E7474" w:rsidRPr="00931DC0">
        <w:rPr>
          <w:rFonts w:ascii="Tahoma" w:eastAsia="Tahoma" w:hAnsi="Tahoma" w:cs="Tahoma"/>
          <w:sz w:val="20"/>
        </w:rPr>
        <w:t>romossa dal Comune di Ancona e dal Fondo Mole Vanvitelliana, in collaborazione con Camera di Commercio di Ancona, la regia di Tipicità, la project partnership di Banco Marchigiano, la collaborazione di ben venti partner privati ed il supporto di diciassette associazioni</w:t>
      </w:r>
      <w:r>
        <w:rPr>
          <w:rFonts w:ascii="Tahoma" w:eastAsia="Tahoma" w:hAnsi="Tahoma" w:cs="Tahoma"/>
          <w:sz w:val="20"/>
        </w:rPr>
        <w:t>.</w:t>
      </w:r>
    </w:p>
    <w:p w14:paraId="6610E678" w14:textId="33DE8943" w:rsidR="00635455" w:rsidRPr="00931DC0" w:rsidRDefault="00635455" w:rsidP="00931DC0">
      <w:pPr>
        <w:jc w:val="both"/>
        <w:rPr>
          <w:rFonts w:ascii="Tahoma" w:eastAsia="Tahoma" w:hAnsi="Tahoma" w:cs="Tahoma"/>
          <w:sz w:val="20"/>
        </w:rPr>
      </w:pPr>
    </w:p>
    <w:p w14:paraId="0F38FC2A" w14:textId="77777777" w:rsidR="00B03D2D" w:rsidRDefault="00B03D2D" w:rsidP="00931DC0">
      <w:pPr>
        <w:jc w:val="both"/>
        <w:rPr>
          <w:rFonts w:ascii="Tahoma" w:eastAsia="Tahoma" w:hAnsi="Tahoma" w:cs="Tahoma"/>
          <w:sz w:val="20"/>
        </w:rPr>
      </w:pPr>
    </w:p>
    <w:p w14:paraId="519FC0E5" w14:textId="6258180E" w:rsidR="00087BFB" w:rsidRDefault="00087BFB" w:rsidP="00087BFB">
      <w:pPr>
        <w:jc w:val="both"/>
        <w:rPr>
          <w:rFonts w:ascii="Tahoma" w:eastAsia="Tahoma" w:hAnsi="Tahoma" w:cs="Tahoma"/>
          <w:sz w:val="20"/>
        </w:rPr>
      </w:pPr>
      <w:r>
        <w:rPr>
          <w:rFonts w:ascii="Tahoma" w:eastAsia="Tahoma" w:hAnsi="Tahoma" w:cs="Tahoma"/>
          <w:i/>
          <w:sz w:val="20"/>
        </w:rPr>
        <w:t>---</w:t>
      </w:r>
    </w:p>
    <w:p w14:paraId="78B7F96A" w14:textId="77777777" w:rsidR="00087BFB" w:rsidRDefault="00087BFB" w:rsidP="00087BFB">
      <w:pPr>
        <w:jc w:val="both"/>
        <w:rPr>
          <w:rFonts w:ascii="Tahoma" w:eastAsia="Tahoma" w:hAnsi="Tahoma" w:cs="Tahoma"/>
          <w:sz w:val="18"/>
        </w:rPr>
      </w:pPr>
      <w:r>
        <w:rPr>
          <w:rFonts w:ascii="Tahoma" w:eastAsia="Tahoma" w:hAnsi="Tahoma" w:cs="Tahoma"/>
          <w:i/>
          <w:sz w:val="18"/>
        </w:rPr>
        <w:t>Nico Coppari</w:t>
      </w:r>
    </w:p>
    <w:p w14:paraId="44E861C0" w14:textId="77777777" w:rsidR="00087BFB" w:rsidRDefault="00087BFB" w:rsidP="00087BFB">
      <w:pPr>
        <w:jc w:val="both"/>
        <w:rPr>
          <w:rFonts w:ascii="Tahoma" w:eastAsia="Tahoma" w:hAnsi="Tahoma" w:cs="Tahoma"/>
          <w:b/>
          <w:sz w:val="18"/>
        </w:rPr>
      </w:pPr>
      <w:r>
        <w:rPr>
          <w:rFonts w:ascii="Tahoma" w:eastAsia="Tahoma" w:hAnsi="Tahoma" w:cs="Tahoma"/>
          <w:b/>
          <w:i/>
          <w:sz w:val="18"/>
        </w:rPr>
        <w:t xml:space="preserve">Ufficio Stampa </w:t>
      </w:r>
    </w:p>
    <w:p w14:paraId="21FAE189" w14:textId="77777777" w:rsidR="00087BFB" w:rsidRDefault="00087BFB" w:rsidP="00087BFB">
      <w:pPr>
        <w:jc w:val="both"/>
        <w:rPr>
          <w:rFonts w:ascii="Tahoma" w:eastAsia="Tahoma" w:hAnsi="Tahoma" w:cs="Tahoma"/>
          <w:sz w:val="18"/>
        </w:rPr>
      </w:pPr>
      <w:r>
        <w:rPr>
          <w:rFonts w:ascii="Tahoma" w:eastAsia="Tahoma" w:hAnsi="Tahoma" w:cs="Tahoma"/>
          <w:i/>
          <w:sz w:val="18"/>
        </w:rPr>
        <w:t>Banco Marchigiano – Credito Cooperativo</w:t>
      </w:r>
    </w:p>
    <w:p w14:paraId="434B2C39" w14:textId="30C26B73" w:rsidR="00E94BC6" w:rsidRPr="00087BFB" w:rsidRDefault="00087BFB" w:rsidP="001B5A09">
      <w:pPr>
        <w:jc w:val="both"/>
        <w:rPr>
          <w:rFonts w:eastAsia="Tahoma"/>
        </w:rPr>
      </w:pPr>
      <w:r>
        <w:rPr>
          <w:rFonts w:ascii="Tahoma" w:eastAsia="Tahoma" w:hAnsi="Tahoma" w:cs="Tahoma"/>
          <w:i/>
          <w:sz w:val="18"/>
        </w:rPr>
        <w:t>M. 3398399859</w:t>
      </w:r>
    </w:p>
    <w:sectPr w:rsidR="00E94BC6" w:rsidRPr="00087BFB" w:rsidSect="00C14B28">
      <w:headerReference w:type="default" r:id="rId9"/>
      <w:footerReference w:type="default" r:id="rId10"/>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95AB" w14:textId="77777777" w:rsidR="005B046C" w:rsidRDefault="006E3AF4" w:rsidP="006E3AF4">
    <w:pPr>
      <w:pStyle w:val="Intestazione"/>
      <w:jc w:val="center"/>
    </w:pPr>
    <w:r>
      <w:rPr>
        <w:noProof/>
      </w:rPr>
      <w:drawing>
        <wp:inline distT="0" distB="0" distL="0" distR="0" wp14:anchorId="6C2F2077" wp14:editId="66FD5835">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283"/>
  <w:doNotHyphenateCaps/>
  <w:characterSpacingControl w:val="doNotCompress"/>
  <w:doNotValidateAgainstSchema/>
  <w:doNotDemarcateInvalidXml/>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0A5F"/>
    <w:rsid w:val="00001DAE"/>
    <w:rsid w:val="00002715"/>
    <w:rsid w:val="00004798"/>
    <w:rsid w:val="00007D13"/>
    <w:rsid w:val="000119DD"/>
    <w:rsid w:val="0001474F"/>
    <w:rsid w:val="00016771"/>
    <w:rsid w:val="00021A58"/>
    <w:rsid w:val="00021A80"/>
    <w:rsid w:val="000257C1"/>
    <w:rsid w:val="000335E5"/>
    <w:rsid w:val="00033A83"/>
    <w:rsid w:val="0003490E"/>
    <w:rsid w:val="000349AB"/>
    <w:rsid w:val="00036E6B"/>
    <w:rsid w:val="00037C08"/>
    <w:rsid w:val="00040F8B"/>
    <w:rsid w:val="000417D2"/>
    <w:rsid w:val="00044165"/>
    <w:rsid w:val="00047D1B"/>
    <w:rsid w:val="00052279"/>
    <w:rsid w:val="00053262"/>
    <w:rsid w:val="00053EAB"/>
    <w:rsid w:val="000577A9"/>
    <w:rsid w:val="00062089"/>
    <w:rsid w:val="000631DA"/>
    <w:rsid w:val="000652E5"/>
    <w:rsid w:val="00067E67"/>
    <w:rsid w:val="0007019D"/>
    <w:rsid w:val="0007728A"/>
    <w:rsid w:val="00077B62"/>
    <w:rsid w:val="00083251"/>
    <w:rsid w:val="000847E6"/>
    <w:rsid w:val="00085F1F"/>
    <w:rsid w:val="0008787A"/>
    <w:rsid w:val="00087BFB"/>
    <w:rsid w:val="00087F5B"/>
    <w:rsid w:val="000978F2"/>
    <w:rsid w:val="000A0DBF"/>
    <w:rsid w:val="000A26E9"/>
    <w:rsid w:val="000A49BC"/>
    <w:rsid w:val="000A6B14"/>
    <w:rsid w:val="000A78E3"/>
    <w:rsid w:val="000B0283"/>
    <w:rsid w:val="000B17C6"/>
    <w:rsid w:val="000B41A8"/>
    <w:rsid w:val="000B75A7"/>
    <w:rsid w:val="000B78C0"/>
    <w:rsid w:val="000C5152"/>
    <w:rsid w:val="000C7CD3"/>
    <w:rsid w:val="000D066A"/>
    <w:rsid w:val="000D0890"/>
    <w:rsid w:val="000D2982"/>
    <w:rsid w:val="000D3277"/>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06032"/>
    <w:rsid w:val="00107D70"/>
    <w:rsid w:val="00110E86"/>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3DBB"/>
    <w:rsid w:val="00164728"/>
    <w:rsid w:val="00165A22"/>
    <w:rsid w:val="001726F0"/>
    <w:rsid w:val="0017726B"/>
    <w:rsid w:val="00177750"/>
    <w:rsid w:val="00182DB0"/>
    <w:rsid w:val="00182E10"/>
    <w:rsid w:val="0018307A"/>
    <w:rsid w:val="00190E6B"/>
    <w:rsid w:val="001937B0"/>
    <w:rsid w:val="00193DC8"/>
    <w:rsid w:val="001A3370"/>
    <w:rsid w:val="001A5201"/>
    <w:rsid w:val="001A6763"/>
    <w:rsid w:val="001B24D4"/>
    <w:rsid w:val="001B5A09"/>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7BCB"/>
    <w:rsid w:val="00202D77"/>
    <w:rsid w:val="00203A35"/>
    <w:rsid w:val="00213EB3"/>
    <w:rsid w:val="0021562A"/>
    <w:rsid w:val="00217611"/>
    <w:rsid w:val="002208C6"/>
    <w:rsid w:val="002219B1"/>
    <w:rsid w:val="0022218E"/>
    <w:rsid w:val="002238B4"/>
    <w:rsid w:val="0022797A"/>
    <w:rsid w:val="00230C71"/>
    <w:rsid w:val="00233BCF"/>
    <w:rsid w:val="002365B9"/>
    <w:rsid w:val="002401B5"/>
    <w:rsid w:val="00241C2F"/>
    <w:rsid w:val="00242059"/>
    <w:rsid w:val="00242CAE"/>
    <w:rsid w:val="00245624"/>
    <w:rsid w:val="00245781"/>
    <w:rsid w:val="0025202A"/>
    <w:rsid w:val="00252647"/>
    <w:rsid w:val="0025292C"/>
    <w:rsid w:val="00253BAB"/>
    <w:rsid w:val="00265274"/>
    <w:rsid w:val="0026596D"/>
    <w:rsid w:val="00272916"/>
    <w:rsid w:val="00275658"/>
    <w:rsid w:val="002772BF"/>
    <w:rsid w:val="00280FE3"/>
    <w:rsid w:val="002870F8"/>
    <w:rsid w:val="00287EDA"/>
    <w:rsid w:val="00290510"/>
    <w:rsid w:val="002949F5"/>
    <w:rsid w:val="002A0F34"/>
    <w:rsid w:val="002A47CB"/>
    <w:rsid w:val="002A66FB"/>
    <w:rsid w:val="002A7180"/>
    <w:rsid w:val="002B0268"/>
    <w:rsid w:val="002B1BED"/>
    <w:rsid w:val="002B57BA"/>
    <w:rsid w:val="002C1BC4"/>
    <w:rsid w:val="002C39D2"/>
    <w:rsid w:val="002C7BD8"/>
    <w:rsid w:val="002D058E"/>
    <w:rsid w:val="002D416E"/>
    <w:rsid w:val="002D4527"/>
    <w:rsid w:val="002D5172"/>
    <w:rsid w:val="002D5AFB"/>
    <w:rsid w:val="002E02C2"/>
    <w:rsid w:val="002E0343"/>
    <w:rsid w:val="002F271D"/>
    <w:rsid w:val="002F323C"/>
    <w:rsid w:val="002F79AC"/>
    <w:rsid w:val="00300008"/>
    <w:rsid w:val="00307B9F"/>
    <w:rsid w:val="003106C4"/>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5163"/>
    <w:rsid w:val="00396967"/>
    <w:rsid w:val="003A7A10"/>
    <w:rsid w:val="003B153A"/>
    <w:rsid w:val="003B2152"/>
    <w:rsid w:val="003B6DB2"/>
    <w:rsid w:val="003B7801"/>
    <w:rsid w:val="003B7CE1"/>
    <w:rsid w:val="003C017F"/>
    <w:rsid w:val="003C2AAE"/>
    <w:rsid w:val="003C46F2"/>
    <w:rsid w:val="003D232F"/>
    <w:rsid w:val="003D3C3B"/>
    <w:rsid w:val="003D5B65"/>
    <w:rsid w:val="003D7A27"/>
    <w:rsid w:val="003E2426"/>
    <w:rsid w:val="003E2CA9"/>
    <w:rsid w:val="003E5B19"/>
    <w:rsid w:val="003E5F6F"/>
    <w:rsid w:val="003E67CE"/>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441C"/>
    <w:rsid w:val="004748B5"/>
    <w:rsid w:val="00476FA0"/>
    <w:rsid w:val="004771A8"/>
    <w:rsid w:val="00477495"/>
    <w:rsid w:val="004776BF"/>
    <w:rsid w:val="00477F5B"/>
    <w:rsid w:val="004803A0"/>
    <w:rsid w:val="00482051"/>
    <w:rsid w:val="00485834"/>
    <w:rsid w:val="0049103F"/>
    <w:rsid w:val="004946E7"/>
    <w:rsid w:val="004A413A"/>
    <w:rsid w:val="004A667A"/>
    <w:rsid w:val="004A7F7F"/>
    <w:rsid w:val="004B09A2"/>
    <w:rsid w:val="004B2107"/>
    <w:rsid w:val="004B4581"/>
    <w:rsid w:val="004B72B5"/>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3635"/>
    <w:rsid w:val="005140B4"/>
    <w:rsid w:val="005150B3"/>
    <w:rsid w:val="00516018"/>
    <w:rsid w:val="005176BF"/>
    <w:rsid w:val="00525BDF"/>
    <w:rsid w:val="0053356E"/>
    <w:rsid w:val="005360FF"/>
    <w:rsid w:val="0054316B"/>
    <w:rsid w:val="005466B3"/>
    <w:rsid w:val="0054670D"/>
    <w:rsid w:val="00546A38"/>
    <w:rsid w:val="005504DF"/>
    <w:rsid w:val="00553341"/>
    <w:rsid w:val="005544B7"/>
    <w:rsid w:val="00554B3C"/>
    <w:rsid w:val="00556D7C"/>
    <w:rsid w:val="0055789E"/>
    <w:rsid w:val="005612CE"/>
    <w:rsid w:val="00563907"/>
    <w:rsid w:val="0056619D"/>
    <w:rsid w:val="005712B2"/>
    <w:rsid w:val="0057158F"/>
    <w:rsid w:val="00571D4D"/>
    <w:rsid w:val="00574B69"/>
    <w:rsid w:val="0058580A"/>
    <w:rsid w:val="00592AA0"/>
    <w:rsid w:val="00593050"/>
    <w:rsid w:val="005A137F"/>
    <w:rsid w:val="005A41D2"/>
    <w:rsid w:val="005A4D8D"/>
    <w:rsid w:val="005B046C"/>
    <w:rsid w:val="005B0972"/>
    <w:rsid w:val="005B09BE"/>
    <w:rsid w:val="005B3F9C"/>
    <w:rsid w:val="005C0B30"/>
    <w:rsid w:val="005C1FDC"/>
    <w:rsid w:val="005C28F5"/>
    <w:rsid w:val="005C50B1"/>
    <w:rsid w:val="005C51F8"/>
    <w:rsid w:val="005D0165"/>
    <w:rsid w:val="005D1D89"/>
    <w:rsid w:val="005D2AC3"/>
    <w:rsid w:val="005D7A8A"/>
    <w:rsid w:val="005E1449"/>
    <w:rsid w:val="005E17A5"/>
    <w:rsid w:val="005E479B"/>
    <w:rsid w:val="005E7474"/>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35455"/>
    <w:rsid w:val="006463EF"/>
    <w:rsid w:val="00647600"/>
    <w:rsid w:val="0065108E"/>
    <w:rsid w:val="006521F2"/>
    <w:rsid w:val="006523E1"/>
    <w:rsid w:val="0065330C"/>
    <w:rsid w:val="00653732"/>
    <w:rsid w:val="00654983"/>
    <w:rsid w:val="00655593"/>
    <w:rsid w:val="00661E3A"/>
    <w:rsid w:val="00663143"/>
    <w:rsid w:val="006650FE"/>
    <w:rsid w:val="00665C51"/>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B435B"/>
    <w:rsid w:val="006B5503"/>
    <w:rsid w:val="006C3081"/>
    <w:rsid w:val="006C756B"/>
    <w:rsid w:val="006C75F6"/>
    <w:rsid w:val="006C7666"/>
    <w:rsid w:val="006D01B0"/>
    <w:rsid w:val="006D3218"/>
    <w:rsid w:val="006D3B4D"/>
    <w:rsid w:val="006D669D"/>
    <w:rsid w:val="006E0193"/>
    <w:rsid w:val="006E226F"/>
    <w:rsid w:val="006E3AF4"/>
    <w:rsid w:val="006F0021"/>
    <w:rsid w:val="006F0451"/>
    <w:rsid w:val="006F7F54"/>
    <w:rsid w:val="00701D0B"/>
    <w:rsid w:val="00702045"/>
    <w:rsid w:val="00702D47"/>
    <w:rsid w:val="007058D6"/>
    <w:rsid w:val="007101B7"/>
    <w:rsid w:val="0072162C"/>
    <w:rsid w:val="007244D7"/>
    <w:rsid w:val="007259C0"/>
    <w:rsid w:val="00726912"/>
    <w:rsid w:val="00733A31"/>
    <w:rsid w:val="00733DC4"/>
    <w:rsid w:val="007367AB"/>
    <w:rsid w:val="00736C07"/>
    <w:rsid w:val="00737468"/>
    <w:rsid w:val="00737A92"/>
    <w:rsid w:val="0074091E"/>
    <w:rsid w:val="00744B1B"/>
    <w:rsid w:val="00747FC9"/>
    <w:rsid w:val="00752ED6"/>
    <w:rsid w:val="00755013"/>
    <w:rsid w:val="00756E2C"/>
    <w:rsid w:val="00760615"/>
    <w:rsid w:val="0076187C"/>
    <w:rsid w:val="00763331"/>
    <w:rsid w:val="0077008C"/>
    <w:rsid w:val="007716C4"/>
    <w:rsid w:val="00774BC2"/>
    <w:rsid w:val="00775749"/>
    <w:rsid w:val="00775E46"/>
    <w:rsid w:val="00777006"/>
    <w:rsid w:val="007776B9"/>
    <w:rsid w:val="007806EE"/>
    <w:rsid w:val="007818B3"/>
    <w:rsid w:val="00781F46"/>
    <w:rsid w:val="00783869"/>
    <w:rsid w:val="00786C6E"/>
    <w:rsid w:val="0078746D"/>
    <w:rsid w:val="00787E47"/>
    <w:rsid w:val="007906DD"/>
    <w:rsid w:val="00791279"/>
    <w:rsid w:val="00791E9E"/>
    <w:rsid w:val="00793019"/>
    <w:rsid w:val="007962CC"/>
    <w:rsid w:val="007A0803"/>
    <w:rsid w:val="007A200E"/>
    <w:rsid w:val="007A4FE5"/>
    <w:rsid w:val="007B0408"/>
    <w:rsid w:val="007B1D2E"/>
    <w:rsid w:val="007B2B06"/>
    <w:rsid w:val="007B32C4"/>
    <w:rsid w:val="007B3648"/>
    <w:rsid w:val="007B7550"/>
    <w:rsid w:val="007D4908"/>
    <w:rsid w:val="007D59F8"/>
    <w:rsid w:val="007D69C3"/>
    <w:rsid w:val="007D7C70"/>
    <w:rsid w:val="007E2BB0"/>
    <w:rsid w:val="007E50EB"/>
    <w:rsid w:val="007E7223"/>
    <w:rsid w:val="007F0543"/>
    <w:rsid w:val="00801270"/>
    <w:rsid w:val="008013AA"/>
    <w:rsid w:val="0080275C"/>
    <w:rsid w:val="008034EB"/>
    <w:rsid w:val="00803E6A"/>
    <w:rsid w:val="00803EF5"/>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3849"/>
    <w:rsid w:val="00856717"/>
    <w:rsid w:val="008577A9"/>
    <w:rsid w:val="0086296B"/>
    <w:rsid w:val="00864811"/>
    <w:rsid w:val="008734D4"/>
    <w:rsid w:val="00875CA4"/>
    <w:rsid w:val="00877BDE"/>
    <w:rsid w:val="00881A14"/>
    <w:rsid w:val="0088268A"/>
    <w:rsid w:val="00883233"/>
    <w:rsid w:val="008853A2"/>
    <w:rsid w:val="00891F8F"/>
    <w:rsid w:val="00892C26"/>
    <w:rsid w:val="00895EEB"/>
    <w:rsid w:val="00897160"/>
    <w:rsid w:val="00897393"/>
    <w:rsid w:val="008A02F1"/>
    <w:rsid w:val="008A05A8"/>
    <w:rsid w:val="008A4C34"/>
    <w:rsid w:val="008A61C6"/>
    <w:rsid w:val="008B13BD"/>
    <w:rsid w:val="008B19CC"/>
    <w:rsid w:val="008B3637"/>
    <w:rsid w:val="008B59B0"/>
    <w:rsid w:val="008C136A"/>
    <w:rsid w:val="008C2AF5"/>
    <w:rsid w:val="008C4A3C"/>
    <w:rsid w:val="008C4ACB"/>
    <w:rsid w:val="008C5869"/>
    <w:rsid w:val="008C64AC"/>
    <w:rsid w:val="008D06B9"/>
    <w:rsid w:val="008D7E4A"/>
    <w:rsid w:val="008E00AE"/>
    <w:rsid w:val="008E34F7"/>
    <w:rsid w:val="008F0178"/>
    <w:rsid w:val="008F2318"/>
    <w:rsid w:val="008F6CCA"/>
    <w:rsid w:val="0090059F"/>
    <w:rsid w:val="00910C6F"/>
    <w:rsid w:val="009129D6"/>
    <w:rsid w:val="0091513F"/>
    <w:rsid w:val="00916D36"/>
    <w:rsid w:val="00922931"/>
    <w:rsid w:val="0092545D"/>
    <w:rsid w:val="009262BC"/>
    <w:rsid w:val="00931DC0"/>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4676"/>
    <w:rsid w:val="009659E6"/>
    <w:rsid w:val="00971407"/>
    <w:rsid w:val="00974613"/>
    <w:rsid w:val="009764C2"/>
    <w:rsid w:val="00980C18"/>
    <w:rsid w:val="00980E3E"/>
    <w:rsid w:val="0098220C"/>
    <w:rsid w:val="00983424"/>
    <w:rsid w:val="00983D4E"/>
    <w:rsid w:val="00985AF9"/>
    <w:rsid w:val="009912E2"/>
    <w:rsid w:val="009914C2"/>
    <w:rsid w:val="009A0195"/>
    <w:rsid w:val="009A2574"/>
    <w:rsid w:val="009A3461"/>
    <w:rsid w:val="009A4CF6"/>
    <w:rsid w:val="009A7CF7"/>
    <w:rsid w:val="009B0BB4"/>
    <w:rsid w:val="009B30CE"/>
    <w:rsid w:val="009B4953"/>
    <w:rsid w:val="009B4ACA"/>
    <w:rsid w:val="009C119A"/>
    <w:rsid w:val="009C3095"/>
    <w:rsid w:val="009C629C"/>
    <w:rsid w:val="009D08F8"/>
    <w:rsid w:val="009D50A4"/>
    <w:rsid w:val="009E191D"/>
    <w:rsid w:val="009E272E"/>
    <w:rsid w:val="009E27F4"/>
    <w:rsid w:val="009E4253"/>
    <w:rsid w:val="009E623F"/>
    <w:rsid w:val="009F0401"/>
    <w:rsid w:val="009F1D9D"/>
    <w:rsid w:val="009F617A"/>
    <w:rsid w:val="009F6C7E"/>
    <w:rsid w:val="00A01B83"/>
    <w:rsid w:val="00A029B8"/>
    <w:rsid w:val="00A04AC3"/>
    <w:rsid w:val="00A07FC0"/>
    <w:rsid w:val="00A1189B"/>
    <w:rsid w:val="00A11C54"/>
    <w:rsid w:val="00A132A9"/>
    <w:rsid w:val="00A16B3A"/>
    <w:rsid w:val="00A22860"/>
    <w:rsid w:val="00A253C7"/>
    <w:rsid w:val="00A25A2B"/>
    <w:rsid w:val="00A30CFC"/>
    <w:rsid w:val="00A32BC8"/>
    <w:rsid w:val="00A32CAB"/>
    <w:rsid w:val="00A332B7"/>
    <w:rsid w:val="00A4656E"/>
    <w:rsid w:val="00A503A0"/>
    <w:rsid w:val="00A53B0D"/>
    <w:rsid w:val="00A577F9"/>
    <w:rsid w:val="00A60EB0"/>
    <w:rsid w:val="00A70D22"/>
    <w:rsid w:val="00A743C3"/>
    <w:rsid w:val="00A823D6"/>
    <w:rsid w:val="00A920D2"/>
    <w:rsid w:val="00A92242"/>
    <w:rsid w:val="00A94C25"/>
    <w:rsid w:val="00AA1509"/>
    <w:rsid w:val="00AA1AF5"/>
    <w:rsid w:val="00AA34B7"/>
    <w:rsid w:val="00AB07B5"/>
    <w:rsid w:val="00AB28DA"/>
    <w:rsid w:val="00AB5A88"/>
    <w:rsid w:val="00AC2E3A"/>
    <w:rsid w:val="00AC4C2E"/>
    <w:rsid w:val="00AC4EB2"/>
    <w:rsid w:val="00AC764E"/>
    <w:rsid w:val="00AD332D"/>
    <w:rsid w:val="00AD5302"/>
    <w:rsid w:val="00AD6168"/>
    <w:rsid w:val="00AD7B55"/>
    <w:rsid w:val="00AE0A9A"/>
    <w:rsid w:val="00AE0AB4"/>
    <w:rsid w:val="00AE57BD"/>
    <w:rsid w:val="00AF34AA"/>
    <w:rsid w:val="00AF4198"/>
    <w:rsid w:val="00AF4677"/>
    <w:rsid w:val="00B03D2D"/>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7FAD"/>
    <w:rsid w:val="00B90B02"/>
    <w:rsid w:val="00B9161A"/>
    <w:rsid w:val="00B97C3B"/>
    <w:rsid w:val="00BA2518"/>
    <w:rsid w:val="00BA4EA8"/>
    <w:rsid w:val="00BB0D98"/>
    <w:rsid w:val="00BB0E36"/>
    <w:rsid w:val="00BB383E"/>
    <w:rsid w:val="00BB47B0"/>
    <w:rsid w:val="00BB4C02"/>
    <w:rsid w:val="00BB525D"/>
    <w:rsid w:val="00BB6625"/>
    <w:rsid w:val="00BC02F9"/>
    <w:rsid w:val="00BC4A22"/>
    <w:rsid w:val="00BC71FF"/>
    <w:rsid w:val="00BC7F0D"/>
    <w:rsid w:val="00BD4FB0"/>
    <w:rsid w:val="00BD7697"/>
    <w:rsid w:val="00BD7E8E"/>
    <w:rsid w:val="00BE1531"/>
    <w:rsid w:val="00BE3611"/>
    <w:rsid w:val="00BE3A41"/>
    <w:rsid w:val="00BE5EA1"/>
    <w:rsid w:val="00BE5EA4"/>
    <w:rsid w:val="00BE70BB"/>
    <w:rsid w:val="00BE7FB9"/>
    <w:rsid w:val="00BF1989"/>
    <w:rsid w:val="00BF26B2"/>
    <w:rsid w:val="00BF2FE2"/>
    <w:rsid w:val="00BF32E7"/>
    <w:rsid w:val="00BF6044"/>
    <w:rsid w:val="00C00516"/>
    <w:rsid w:val="00C04148"/>
    <w:rsid w:val="00C0622B"/>
    <w:rsid w:val="00C06F88"/>
    <w:rsid w:val="00C1307E"/>
    <w:rsid w:val="00C138BF"/>
    <w:rsid w:val="00C1491C"/>
    <w:rsid w:val="00C14B28"/>
    <w:rsid w:val="00C15AF2"/>
    <w:rsid w:val="00C17DEB"/>
    <w:rsid w:val="00C200A2"/>
    <w:rsid w:val="00C205F5"/>
    <w:rsid w:val="00C20A90"/>
    <w:rsid w:val="00C21A7A"/>
    <w:rsid w:val="00C3092F"/>
    <w:rsid w:val="00C30BCF"/>
    <w:rsid w:val="00C40A0A"/>
    <w:rsid w:val="00C43085"/>
    <w:rsid w:val="00C43635"/>
    <w:rsid w:val="00C446C6"/>
    <w:rsid w:val="00C523C3"/>
    <w:rsid w:val="00C524D8"/>
    <w:rsid w:val="00C5269A"/>
    <w:rsid w:val="00C6290D"/>
    <w:rsid w:val="00C640AF"/>
    <w:rsid w:val="00C65AAB"/>
    <w:rsid w:val="00C727A8"/>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00C4"/>
    <w:rsid w:val="00CB504B"/>
    <w:rsid w:val="00CC1559"/>
    <w:rsid w:val="00CC1972"/>
    <w:rsid w:val="00CC45F1"/>
    <w:rsid w:val="00CC55DC"/>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916B3"/>
    <w:rsid w:val="00D924F9"/>
    <w:rsid w:val="00D9409E"/>
    <w:rsid w:val="00D95662"/>
    <w:rsid w:val="00D9575F"/>
    <w:rsid w:val="00D95E2A"/>
    <w:rsid w:val="00DA7FD2"/>
    <w:rsid w:val="00DB1C3F"/>
    <w:rsid w:val="00DB2C7D"/>
    <w:rsid w:val="00DB5A5D"/>
    <w:rsid w:val="00DB7E40"/>
    <w:rsid w:val="00DC30B9"/>
    <w:rsid w:val="00DC6597"/>
    <w:rsid w:val="00DE043B"/>
    <w:rsid w:val="00DE1D07"/>
    <w:rsid w:val="00DE2AEE"/>
    <w:rsid w:val="00DE41F5"/>
    <w:rsid w:val="00DE575C"/>
    <w:rsid w:val="00DE6AAE"/>
    <w:rsid w:val="00DE6B0D"/>
    <w:rsid w:val="00DF0EB2"/>
    <w:rsid w:val="00DF0F1F"/>
    <w:rsid w:val="00DF22BB"/>
    <w:rsid w:val="00DF2BD5"/>
    <w:rsid w:val="00DF59C4"/>
    <w:rsid w:val="00DF5C1F"/>
    <w:rsid w:val="00DF77C0"/>
    <w:rsid w:val="00E01511"/>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67B8C"/>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5E88"/>
    <w:rsid w:val="00ED6092"/>
    <w:rsid w:val="00EE0691"/>
    <w:rsid w:val="00EE0F0A"/>
    <w:rsid w:val="00EE174F"/>
    <w:rsid w:val="00EE32EA"/>
    <w:rsid w:val="00EE33EF"/>
    <w:rsid w:val="00EE63BF"/>
    <w:rsid w:val="00EF43BA"/>
    <w:rsid w:val="00EF5A0D"/>
    <w:rsid w:val="00F01D44"/>
    <w:rsid w:val="00F04286"/>
    <w:rsid w:val="00F13BAC"/>
    <w:rsid w:val="00F14012"/>
    <w:rsid w:val="00F17470"/>
    <w:rsid w:val="00F257C3"/>
    <w:rsid w:val="00F27216"/>
    <w:rsid w:val="00F30435"/>
    <w:rsid w:val="00F30DAD"/>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D520F"/>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 w:type="character" w:styleId="Menzionenonrisolta">
    <w:name w:val="Unresolved Mention"/>
    <w:basedOn w:val="Carpredefinitoparagrafo"/>
    <w:uiPriority w:val="99"/>
    <w:semiHidden/>
    <w:unhideWhenUsed/>
    <w:rsid w:val="00E6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picitainbl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456F-92AF-4312-B0A9-C43096A2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2021-10-01T15:44:00Z</dcterms:created>
  <dcterms:modified xsi:type="dcterms:W3CDTF">2021-10-01T15:44:00Z</dcterms:modified>
</cp:coreProperties>
</file>