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E60" w:rsidRDefault="001D629E">
      <w:pPr>
        <w:spacing w:after="0" w:line="240" w:lineRule="auto"/>
        <w:jc w:val="right"/>
        <w:rPr>
          <w:rFonts w:ascii="Tahoma" w:eastAsia="Tahoma" w:hAnsi="Tahoma" w:cs="Tahoma"/>
        </w:rPr>
      </w:pPr>
      <w:bookmarkStart w:id="0" w:name="_GoBack"/>
      <w:bookmarkEnd w:id="0"/>
      <w:r>
        <w:rPr>
          <w:rFonts w:ascii="Tahoma" w:eastAsia="Tahoma" w:hAnsi="Tahoma" w:cs="Tahoma"/>
        </w:rPr>
        <w:t>Ancona, 19 gennaio 2021</w:t>
      </w:r>
    </w:p>
    <w:p w:rsidR="00677E60" w:rsidRDefault="001D629E">
      <w:pPr>
        <w:spacing w:after="0" w:line="240" w:lineRule="auto"/>
        <w:rPr>
          <w:rFonts w:ascii="Tahoma" w:eastAsia="Tahoma" w:hAnsi="Tahoma" w:cs="Tahoma"/>
          <w:b/>
          <w:u w:val="single"/>
        </w:rPr>
      </w:pPr>
      <w:r>
        <w:rPr>
          <w:rFonts w:ascii="Tahoma" w:eastAsia="Tahoma" w:hAnsi="Tahoma" w:cs="Tahoma"/>
          <w:b/>
          <w:u w:val="single"/>
        </w:rPr>
        <w:t>COMUNICATO STAMPA n. 01/2021</w:t>
      </w:r>
    </w:p>
    <w:p w:rsidR="00677E60" w:rsidRDefault="00677E60">
      <w:pPr>
        <w:spacing w:after="0" w:line="240" w:lineRule="auto"/>
        <w:jc w:val="both"/>
        <w:rPr>
          <w:rFonts w:ascii="Tahoma" w:eastAsia="Tahoma" w:hAnsi="Tahoma" w:cs="Tahoma"/>
        </w:rPr>
      </w:pPr>
    </w:p>
    <w:p w:rsidR="00677E60" w:rsidRDefault="00677E60">
      <w:pPr>
        <w:spacing w:after="0" w:line="240" w:lineRule="auto"/>
        <w:jc w:val="both"/>
        <w:rPr>
          <w:rFonts w:ascii="Tahoma" w:eastAsia="Tahoma" w:hAnsi="Tahoma" w:cs="Tahoma"/>
        </w:rPr>
      </w:pPr>
    </w:p>
    <w:p w:rsidR="00677E60" w:rsidRDefault="001D629E">
      <w:pPr>
        <w:spacing w:after="0" w:line="240" w:lineRule="auto"/>
        <w:jc w:val="center"/>
        <w:rPr>
          <w:rFonts w:ascii="Tahoma" w:eastAsia="Tahoma" w:hAnsi="Tahoma" w:cs="Tahoma"/>
          <w:b/>
          <w:sz w:val="32"/>
        </w:rPr>
      </w:pPr>
      <w:r>
        <w:rPr>
          <w:rFonts w:ascii="Tahoma" w:eastAsia="Tahoma" w:hAnsi="Tahoma" w:cs="Tahoma"/>
          <w:b/>
          <w:sz w:val="32"/>
        </w:rPr>
        <w:t>Il Banco Marchigiano “sbarca” in Ancona</w:t>
      </w:r>
    </w:p>
    <w:p w:rsidR="00677E60" w:rsidRDefault="001D629E">
      <w:pPr>
        <w:spacing w:after="0" w:line="240" w:lineRule="auto"/>
        <w:jc w:val="center"/>
        <w:rPr>
          <w:rFonts w:ascii="Tahoma" w:eastAsia="Tahoma" w:hAnsi="Tahoma" w:cs="Tahoma"/>
          <w:i/>
        </w:rPr>
      </w:pPr>
      <w:r>
        <w:rPr>
          <w:rFonts w:ascii="Tahoma" w:eastAsia="Tahoma" w:hAnsi="Tahoma" w:cs="Tahoma"/>
          <w:i/>
        </w:rPr>
        <w:t>Avviato uno sportello in via Martiri della Resistenza 62.</w:t>
      </w:r>
    </w:p>
    <w:p w:rsidR="00677E60" w:rsidRDefault="001D629E">
      <w:pPr>
        <w:spacing w:after="0" w:line="240" w:lineRule="auto"/>
        <w:jc w:val="center"/>
        <w:rPr>
          <w:rFonts w:ascii="Tahoma" w:eastAsia="Tahoma" w:hAnsi="Tahoma" w:cs="Tahoma"/>
          <w:i/>
        </w:rPr>
      </w:pPr>
      <w:r>
        <w:rPr>
          <w:rFonts w:ascii="Tahoma" w:eastAsia="Tahoma" w:hAnsi="Tahoma" w:cs="Tahoma"/>
          <w:i/>
        </w:rPr>
        <w:t>Ora il Banco è attivamente presente anche nella città di Ancona.</w:t>
      </w:r>
    </w:p>
    <w:p w:rsidR="00677E60" w:rsidRDefault="001D629E">
      <w:pPr>
        <w:spacing w:after="0" w:line="240" w:lineRule="auto"/>
        <w:jc w:val="center"/>
        <w:rPr>
          <w:rFonts w:ascii="Tahoma" w:eastAsia="Tahoma" w:hAnsi="Tahoma" w:cs="Tahoma"/>
          <w:i/>
        </w:rPr>
      </w:pPr>
      <w:r>
        <w:rPr>
          <w:rFonts w:ascii="Tahoma" w:eastAsia="Tahoma" w:hAnsi="Tahoma" w:cs="Tahoma"/>
          <w:i/>
        </w:rPr>
        <w:t>“Oltre che città bellissima, Ancona è uno snodo cruciale sotto tutti i punti di vista, imprenditoriale, commerciale, turistico, istituzionale”, dicono i vertici dell’Istituto di Credito</w:t>
      </w:r>
    </w:p>
    <w:p w:rsidR="00677E60" w:rsidRDefault="00677E60">
      <w:pPr>
        <w:spacing w:after="0" w:line="240" w:lineRule="auto"/>
        <w:jc w:val="center"/>
        <w:rPr>
          <w:rFonts w:ascii="Tahoma" w:eastAsia="Tahoma" w:hAnsi="Tahoma" w:cs="Tahoma"/>
        </w:rPr>
      </w:pPr>
    </w:p>
    <w:p w:rsidR="00677E60" w:rsidRDefault="00677E60">
      <w:pPr>
        <w:spacing w:after="0" w:line="240" w:lineRule="auto"/>
        <w:jc w:val="both"/>
        <w:rPr>
          <w:rFonts w:ascii="Tahoma" w:eastAsia="Tahoma" w:hAnsi="Tahoma" w:cs="Tahoma"/>
        </w:rPr>
      </w:pPr>
    </w:p>
    <w:p w:rsidR="00677E60" w:rsidRDefault="001D629E">
      <w:pPr>
        <w:spacing w:after="0" w:line="240" w:lineRule="auto"/>
        <w:jc w:val="both"/>
        <w:rPr>
          <w:rFonts w:ascii="Tahoma" w:eastAsia="Tahoma" w:hAnsi="Tahoma" w:cs="Tahoma"/>
        </w:rPr>
      </w:pPr>
      <w:r>
        <w:rPr>
          <w:rFonts w:ascii="Tahoma" w:eastAsia="Tahoma" w:hAnsi="Tahoma" w:cs="Tahoma"/>
        </w:rPr>
        <w:t>Il Banco Marchigiano ha aperto uno sportello anche in Ancona, in via</w:t>
      </w:r>
      <w:r>
        <w:rPr>
          <w:rFonts w:ascii="Tahoma" w:eastAsia="Tahoma" w:hAnsi="Tahoma" w:cs="Tahoma"/>
        </w:rPr>
        <w:t xml:space="preserve"> Martiri della Resistenza 62.</w:t>
      </w:r>
    </w:p>
    <w:p w:rsidR="00677E60" w:rsidRDefault="001D629E">
      <w:pPr>
        <w:spacing w:after="0" w:line="240" w:lineRule="auto"/>
        <w:jc w:val="both"/>
        <w:rPr>
          <w:rFonts w:ascii="Tahoma" w:eastAsia="Tahoma" w:hAnsi="Tahoma" w:cs="Tahoma"/>
        </w:rPr>
      </w:pPr>
      <w:r>
        <w:rPr>
          <w:rFonts w:ascii="Tahoma" w:eastAsia="Tahoma" w:hAnsi="Tahoma" w:cs="Tahoma"/>
        </w:rPr>
        <w:t>Non poteva certo mancare il Capoluogo di Regione, infatti, nello scacchiere dei territori sostenuti da una Banca in crescita e che punta a diventare riferimento regionale per imprese, artigiani, famiglie e giovani.</w:t>
      </w:r>
    </w:p>
    <w:p w:rsidR="00677E60" w:rsidRDefault="001D629E">
      <w:pPr>
        <w:spacing w:after="0" w:line="240" w:lineRule="auto"/>
        <w:jc w:val="both"/>
        <w:rPr>
          <w:rFonts w:ascii="Tahoma" w:eastAsia="Tahoma" w:hAnsi="Tahoma" w:cs="Tahoma"/>
        </w:rPr>
      </w:pPr>
      <w:r>
        <w:rPr>
          <w:rFonts w:ascii="Tahoma" w:eastAsia="Tahoma" w:hAnsi="Tahoma" w:cs="Tahoma"/>
        </w:rPr>
        <w:t>Il nuovo sp</w:t>
      </w:r>
      <w:r>
        <w:rPr>
          <w:rFonts w:ascii="Tahoma" w:eastAsia="Tahoma" w:hAnsi="Tahoma" w:cs="Tahoma"/>
        </w:rPr>
        <w:t>ortello rappresenta a tutti gli effetti il quartier generale delle attività legate al territorio dorico dell’Istituto di Credito la cui storica sede centrale si trova a Civitanova Marche, ma che sta ampliando le proprie diramazioni a beneficio di una cresc</w:t>
      </w:r>
      <w:r>
        <w:rPr>
          <w:rFonts w:ascii="Tahoma" w:eastAsia="Tahoma" w:hAnsi="Tahoma" w:cs="Tahoma"/>
        </w:rPr>
        <w:t xml:space="preserve">ente fascia della popolazione. </w:t>
      </w:r>
    </w:p>
    <w:p w:rsidR="00677E60" w:rsidRDefault="001D629E">
      <w:pPr>
        <w:spacing w:after="0" w:line="240" w:lineRule="auto"/>
        <w:jc w:val="both"/>
        <w:rPr>
          <w:rFonts w:ascii="Tahoma" w:eastAsia="Tahoma" w:hAnsi="Tahoma" w:cs="Tahoma"/>
        </w:rPr>
      </w:pPr>
      <w:r>
        <w:rPr>
          <w:rFonts w:ascii="Tahoma" w:eastAsia="Tahoma" w:hAnsi="Tahoma" w:cs="Tahoma"/>
        </w:rPr>
        <w:t>“Ancona, oltre che città bellissima, è uno snodo cruciale sotto tutti i punti di vista, imprenditoriale, commerciale, turistico, istituzionale – dice il Direttore Generale dell’Istituto di Credito - Con molto piacere avviamo</w:t>
      </w:r>
      <w:r>
        <w:rPr>
          <w:rFonts w:ascii="Tahoma" w:eastAsia="Tahoma" w:hAnsi="Tahoma" w:cs="Tahoma"/>
        </w:rPr>
        <w:t xml:space="preserve"> nella città dorica la nostra attività, con l’auspicio che il territorio ci accolga con favore come un Istituto di credito che si propone di diventare un nuovo interlocutore per tutti, famiglie e imprese. Questa nuova filiale rappresenta un salto di qualit</w:t>
      </w:r>
      <w:r>
        <w:rPr>
          <w:rFonts w:ascii="Tahoma" w:eastAsia="Tahoma" w:hAnsi="Tahoma" w:cs="Tahoma"/>
        </w:rPr>
        <w:t xml:space="preserve">à nella direzione di una nostra crescente vicinanza ad una città che per storia, tradizioni, autorevolezza e tessuto economico produttivo rappresenta una colonna del territorio regionale”. </w:t>
      </w:r>
    </w:p>
    <w:p w:rsidR="00677E60" w:rsidRDefault="001D629E">
      <w:pPr>
        <w:spacing w:after="0" w:line="240" w:lineRule="auto"/>
        <w:jc w:val="both"/>
        <w:rPr>
          <w:rFonts w:ascii="Tahoma" w:eastAsia="Tahoma" w:hAnsi="Tahoma" w:cs="Tahoma"/>
          <w:shd w:val="clear" w:color="auto" w:fill="FFFF00"/>
        </w:rPr>
      </w:pPr>
      <w:r>
        <w:rPr>
          <w:rFonts w:ascii="Tahoma" w:eastAsia="Tahoma" w:hAnsi="Tahoma" w:cs="Tahoma"/>
        </w:rPr>
        <w:t>Dunque per il Banco Marchigiano un importante tassello nella propr</w:t>
      </w:r>
      <w:r>
        <w:rPr>
          <w:rFonts w:ascii="Tahoma" w:eastAsia="Tahoma" w:hAnsi="Tahoma" w:cs="Tahoma"/>
        </w:rPr>
        <w:t>ia crescita in termini di copertura territoriale. Attualmente, infatti, l’Istituto di Credito nato il 15 dicembre 2018 dalla fusione della Bcc di Civitanova Marche e Montecosaro con la Banca di Suasa, copre la regione con 25 filiali, distribuite in 4 Provi</w:t>
      </w:r>
      <w:r>
        <w:rPr>
          <w:rFonts w:ascii="Tahoma" w:eastAsia="Tahoma" w:hAnsi="Tahoma" w:cs="Tahoma"/>
        </w:rPr>
        <w:t xml:space="preserve">nce (Pesaro, Ancona, Macerata e Fermo). In provincia di Ancona, </w:t>
      </w:r>
      <w:r>
        <w:rPr>
          <w:rFonts w:ascii="Tahoma" w:eastAsia="Tahoma" w:hAnsi="Tahoma" w:cs="Tahoma"/>
          <w:shd w:val="clear" w:color="auto" w:fill="FFFF00"/>
        </w:rPr>
        <w:t>oltre ovviamente alla nuova filiale di Ancona città,</w:t>
      </w:r>
      <w:r>
        <w:rPr>
          <w:rFonts w:ascii="Tahoma" w:eastAsia="Tahoma" w:hAnsi="Tahoma" w:cs="Tahoma"/>
        </w:rPr>
        <w:t xml:space="preserve"> il Banco al momento opera con le filiali di Loreto, Campocavallo di Osimo, Castelfidardo, </w:t>
      </w:r>
      <w:r>
        <w:rPr>
          <w:rFonts w:ascii="Tahoma" w:eastAsia="Tahoma" w:hAnsi="Tahoma" w:cs="Tahoma"/>
          <w:shd w:val="clear" w:color="auto" w:fill="FFFF00"/>
        </w:rPr>
        <w:t>Cesano di Senigallia, Senigallia, Marzocca, Montemarciano e l'office point a Monterado.</w:t>
      </w:r>
    </w:p>
    <w:p w:rsidR="00677E60" w:rsidRDefault="001D629E">
      <w:pPr>
        <w:spacing w:after="0" w:line="240" w:lineRule="auto"/>
        <w:jc w:val="both"/>
        <w:rPr>
          <w:rFonts w:ascii="Tahoma" w:eastAsia="Tahoma" w:hAnsi="Tahoma" w:cs="Tahoma"/>
        </w:rPr>
      </w:pPr>
      <w:r>
        <w:rPr>
          <w:rFonts w:ascii="Tahoma" w:eastAsia="Tahoma" w:hAnsi="Tahoma" w:cs="Tahoma"/>
        </w:rPr>
        <w:t>Mentre nei giorni scorsi è stato ufficializzato l’avvio dell’operazione di aggregazione con la Banca del Gran Sasso d’Italia.</w:t>
      </w:r>
    </w:p>
    <w:p w:rsidR="00677E60" w:rsidRDefault="00677E60">
      <w:pPr>
        <w:spacing w:after="0" w:line="240" w:lineRule="auto"/>
        <w:jc w:val="both"/>
        <w:rPr>
          <w:rFonts w:ascii="Tahoma" w:eastAsia="Tahoma" w:hAnsi="Tahoma" w:cs="Tahoma"/>
        </w:rPr>
      </w:pPr>
    </w:p>
    <w:p w:rsidR="00677E60" w:rsidRDefault="001D629E">
      <w:pPr>
        <w:spacing w:after="0" w:line="240" w:lineRule="auto"/>
        <w:jc w:val="both"/>
        <w:rPr>
          <w:rFonts w:ascii="Tahoma" w:eastAsia="Tahoma" w:hAnsi="Tahoma" w:cs="Tahoma"/>
          <w:sz w:val="18"/>
        </w:rPr>
      </w:pPr>
      <w:r>
        <w:rPr>
          <w:rFonts w:ascii="Tahoma" w:eastAsia="Tahoma" w:hAnsi="Tahoma" w:cs="Tahoma"/>
          <w:i/>
          <w:sz w:val="18"/>
        </w:rPr>
        <w:t>---</w:t>
      </w:r>
    </w:p>
    <w:p w:rsidR="00677E60" w:rsidRDefault="001D629E">
      <w:pPr>
        <w:spacing w:after="0" w:line="240" w:lineRule="auto"/>
        <w:jc w:val="both"/>
        <w:rPr>
          <w:rFonts w:ascii="Tahoma" w:eastAsia="Tahoma" w:hAnsi="Tahoma" w:cs="Tahoma"/>
          <w:sz w:val="18"/>
        </w:rPr>
      </w:pPr>
      <w:r>
        <w:rPr>
          <w:rFonts w:ascii="Tahoma" w:eastAsia="Tahoma" w:hAnsi="Tahoma" w:cs="Tahoma"/>
          <w:i/>
          <w:sz w:val="18"/>
        </w:rPr>
        <w:t>Nico Coppari</w:t>
      </w:r>
    </w:p>
    <w:p w:rsidR="00677E60" w:rsidRDefault="001D629E">
      <w:pPr>
        <w:spacing w:after="0" w:line="240" w:lineRule="auto"/>
        <w:jc w:val="both"/>
        <w:rPr>
          <w:rFonts w:ascii="Tahoma" w:eastAsia="Tahoma" w:hAnsi="Tahoma" w:cs="Tahoma"/>
          <w:sz w:val="18"/>
        </w:rPr>
      </w:pPr>
      <w:r>
        <w:rPr>
          <w:rFonts w:ascii="Tahoma" w:eastAsia="Tahoma" w:hAnsi="Tahoma" w:cs="Tahoma"/>
          <w:i/>
          <w:sz w:val="18"/>
        </w:rPr>
        <w:t xml:space="preserve">Ufficio Stampa </w:t>
      </w:r>
    </w:p>
    <w:p w:rsidR="00677E60" w:rsidRDefault="001D629E">
      <w:pPr>
        <w:spacing w:after="0" w:line="240" w:lineRule="auto"/>
        <w:jc w:val="both"/>
        <w:rPr>
          <w:rFonts w:ascii="Tahoma" w:eastAsia="Tahoma" w:hAnsi="Tahoma" w:cs="Tahoma"/>
          <w:sz w:val="18"/>
        </w:rPr>
      </w:pPr>
      <w:r>
        <w:rPr>
          <w:rFonts w:ascii="Tahoma" w:eastAsia="Tahoma" w:hAnsi="Tahoma" w:cs="Tahoma"/>
          <w:i/>
          <w:sz w:val="18"/>
        </w:rPr>
        <w:t>Banco Ma</w:t>
      </w:r>
      <w:r>
        <w:rPr>
          <w:rFonts w:ascii="Tahoma" w:eastAsia="Tahoma" w:hAnsi="Tahoma" w:cs="Tahoma"/>
          <w:i/>
          <w:sz w:val="18"/>
        </w:rPr>
        <w:t>rchigiano – Credito Cooperativo</w:t>
      </w:r>
    </w:p>
    <w:p w:rsidR="00677E60" w:rsidRDefault="001D629E">
      <w:pPr>
        <w:spacing w:after="0" w:line="240" w:lineRule="auto"/>
        <w:jc w:val="both"/>
        <w:rPr>
          <w:rFonts w:ascii="Tahoma" w:eastAsia="Tahoma" w:hAnsi="Tahoma" w:cs="Tahoma"/>
          <w:sz w:val="18"/>
        </w:rPr>
      </w:pPr>
      <w:r>
        <w:rPr>
          <w:rFonts w:ascii="Tahoma" w:eastAsia="Tahoma" w:hAnsi="Tahoma" w:cs="Tahoma"/>
          <w:b/>
          <w:i/>
          <w:sz w:val="18"/>
        </w:rPr>
        <w:t>M. 3398399859</w:t>
      </w:r>
    </w:p>
    <w:sectPr w:rsidR="00677E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60"/>
    <w:rsid w:val="001D629E"/>
    <w:rsid w:val="00677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9CD394A5-54D4-4992-8EF7-6DDF569F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2144</Characters>
  <Application>Microsoft Office Word</Application>
  <DocSecurity>4</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Servizi Bancari Associati S.p.A.</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Milani</dc:creator>
  <cp:lastModifiedBy>Daniela Milani</cp:lastModifiedBy>
  <cp:revision>2</cp:revision>
  <dcterms:created xsi:type="dcterms:W3CDTF">2021-01-19T15:38:00Z</dcterms:created>
  <dcterms:modified xsi:type="dcterms:W3CDTF">2021-01-19T15:38:00Z</dcterms:modified>
</cp:coreProperties>
</file>