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EF97" w14:textId="1D99D1F3" w:rsidR="00D042B8" w:rsidRPr="00BB0E36" w:rsidRDefault="00213EB3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Ancona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AD6168">
        <w:rPr>
          <w:rFonts w:ascii="Arial" w:hAnsi="Arial" w:cs="Arial"/>
          <w:sz w:val="22"/>
          <w:szCs w:val="22"/>
        </w:rPr>
        <w:t>30</w:t>
      </w:r>
      <w:r w:rsidR="00245624">
        <w:rPr>
          <w:rFonts w:ascii="Arial" w:hAnsi="Arial" w:cs="Arial"/>
          <w:sz w:val="22"/>
          <w:szCs w:val="22"/>
        </w:rPr>
        <w:t xml:space="preserve"> luglio</w:t>
      </w:r>
      <w:r w:rsidR="007716C4">
        <w:rPr>
          <w:rFonts w:ascii="Arial" w:hAnsi="Arial" w:cs="Arial"/>
          <w:sz w:val="22"/>
          <w:szCs w:val="22"/>
        </w:rPr>
        <w:t xml:space="preserve"> 2020</w:t>
      </w:r>
    </w:p>
    <w:p w14:paraId="02B3430F" w14:textId="600CADA7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9D50A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213EB3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7716C4">
        <w:rPr>
          <w:rFonts w:ascii="Arial" w:hAnsi="Arial" w:cs="Arial"/>
          <w:b/>
          <w:bCs/>
          <w:sz w:val="22"/>
          <w:szCs w:val="22"/>
          <w:u w:val="single"/>
        </w:rPr>
        <w:t>20</w:t>
      </w:r>
    </w:p>
    <w:p w14:paraId="5FCCA62D" w14:textId="11464C05" w:rsidR="00052279" w:rsidRDefault="00052279" w:rsidP="0005227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50DF21CC" w14:textId="02CF52F4" w:rsidR="003D5B65" w:rsidRPr="003D5B65" w:rsidRDefault="003D5B65" w:rsidP="00052279">
      <w:pPr>
        <w:spacing w:line="0" w:lineRule="atLeast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D5B65">
        <w:rPr>
          <w:rFonts w:ascii="Arial" w:eastAsia="Arial" w:hAnsi="Arial" w:cs="Arial"/>
          <w:b/>
          <w:bCs/>
          <w:sz w:val="22"/>
          <w:szCs w:val="22"/>
        </w:rPr>
        <w:t>Il supporto del Banco Marchigiano</w:t>
      </w:r>
    </w:p>
    <w:p w14:paraId="32479A66" w14:textId="13A56CA1" w:rsidR="000577A9" w:rsidRDefault="000577A9" w:rsidP="000577A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L’Estate e i pericoli del mare: in 3 settimane già 12 i </w:t>
      </w:r>
      <w:r w:rsidR="00AD6168">
        <w:rPr>
          <w:rFonts w:ascii="Arial" w:eastAsia="Arial" w:hAnsi="Arial" w:cs="Arial"/>
          <w:b/>
          <w:bCs/>
          <w:sz w:val="32"/>
          <w:szCs w:val="32"/>
        </w:rPr>
        <w:t>salvataggi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. </w:t>
      </w:r>
    </w:p>
    <w:p w14:paraId="605754FA" w14:textId="5A8C12D5" w:rsidR="000577A9" w:rsidRDefault="000577A9" w:rsidP="000577A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“Ma basterebbe rispettare le regole base”</w:t>
      </w:r>
    </w:p>
    <w:p w14:paraId="027BF133" w14:textId="3653C930" w:rsidR="000577A9" w:rsidRDefault="000577A9" w:rsidP="000577A9">
      <w:pPr>
        <w:spacing w:line="0" w:lineRule="atLeast"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0577A9">
        <w:rPr>
          <w:rFonts w:ascii="Arial" w:eastAsia="Arial" w:hAnsi="Arial" w:cs="Arial"/>
          <w:i/>
          <w:iCs/>
          <w:sz w:val="22"/>
          <w:szCs w:val="22"/>
        </w:rPr>
        <w:t xml:space="preserve">A metà stagione balneare 2020, la Società Nazionale Salvamento in mare </w:t>
      </w:r>
      <w:r w:rsidR="007259C0">
        <w:rPr>
          <w:rFonts w:ascii="Arial" w:eastAsia="Arial" w:hAnsi="Arial" w:cs="Arial"/>
          <w:i/>
          <w:iCs/>
          <w:sz w:val="22"/>
          <w:szCs w:val="22"/>
        </w:rPr>
        <w:t xml:space="preserve">di Ancona-Falconara </w:t>
      </w:r>
      <w:r w:rsidRPr="000577A9">
        <w:rPr>
          <w:rFonts w:ascii="Arial" w:eastAsia="Arial" w:hAnsi="Arial" w:cs="Arial"/>
          <w:i/>
          <w:iCs/>
          <w:sz w:val="22"/>
          <w:szCs w:val="22"/>
        </w:rPr>
        <w:t>stila un primo bilancio</w:t>
      </w:r>
      <w:r w:rsidR="00853849">
        <w:rPr>
          <w:rFonts w:ascii="Arial" w:eastAsia="Arial" w:hAnsi="Arial" w:cs="Arial"/>
          <w:i/>
          <w:iCs/>
          <w:sz w:val="22"/>
          <w:szCs w:val="22"/>
        </w:rPr>
        <w:t xml:space="preserve"> della propria attività.</w:t>
      </w:r>
    </w:p>
    <w:p w14:paraId="5A9455B4" w14:textId="3348AC7A" w:rsidR="00853849" w:rsidRDefault="00853849" w:rsidP="000577A9">
      <w:pPr>
        <w:spacing w:line="0" w:lineRule="atLeast"/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E intanto arriva il supporto del Banco Marchigiano per potenziare </w:t>
      </w:r>
      <w:r w:rsidR="007259C0">
        <w:rPr>
          <w:rFonts w:ascii="Arial" w:eastAsia="Arial" w:hAnsi="Arial" w:cs="Arial"/>
          <w:i/>
          <w:iCs/>
          <w:sz w:val="22"/>
          <w:szCs w:val="22"/>
        </w:rPr>
        <w:t xml:space="preserve">manutenzione dei mezzi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flotta e affrontare </w:t>
      </w:r>
      <w:r w:rsidR="007259C0">
        <w:rPr>
          <w:rFonts w:ascii="Arial" w:eastAsia="Arial" w:hAnsi="Arial" w:cs="Arial"/>
          <w:i/>
          <w:iCs/>
          <w:sz w:val="22"/>
          <w:szCs w:val="22"/>
        </w:rPr>
        <w:t xml:space="preserve">le </w:t>
      </w:r>
      <w:r>
        <w:rPr>
          <w:rFonts w:ascii="Arial" w:eastAsia="Arial" w:hAnsi="Arial" w:cs="Arial"/>
          <w:i/>
          <w:iCs/>
          <w:sz w:val="22"/>
          <w:szCs w:val="22"/>
        </w:rPr>
        <w:t>spese vive</w:t>
      </w:r>
      <w:r w:rsidR="00910C6F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060D940C" w14:textId="68878BDB" w:rsidR="00910C6F" w:rsidRDefault="00910C6F" w:rsidP="000577A9">
      <w:pPr>
        <w:spacing w:line="0" w:lineRule="atLeast"/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Dallo scorso 20 luglio, poi, “servizio Covid” quotidiano</w:t>
      </w:r>
      <w:r w:rsidR="00AD6168">
        <w:rPr>
          <w:rFonts w:ascii="Arial" w:eastAsia="Arial" w:hAnsi="Arial" w:cs="Arial"/>
          <w:i/>
          <w:iCs/>
          <w:sz w:val="22"/>
          <w:szCs w:val="22"/>
        </w:rPr>
        <w:t xml:space="preserve"> nelle spiagge.</w:t>
      </w:r>
    </w:p>
    <w:p w14:paraId="330D31F7" w14:textId="5A3FFB34" w:rsidR="00AD6168" w:rsidRDefault="00AD6168" w:rsidP="000577A9">
      <w:pPr>
        <w:spacing w:line="0" w:lineRule="atLeast"/>
        <w:jc w:val="center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“Ci autofinanziamo.</w:t>
      </w:r>
      <w:r w:rsidR="00CB00C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>Ben vengano sostenitori”</w:t>
      </w:r>
    </w:p>
    <w:p w14:paraId="0FAC44BA" w14:textId="5ED5591A" w:rsidR="00853849" w:rsidRDefault="00853849" w:rsidP="00853849">
      <w:pPr>
        <w:spacing w:line="0" w:lineRule="atLeast"/>
        <w:rPr>
          <w:rFonts w:ascii="Arial" w:eastAsia="Arial" w:hAnsi="Arial" w:cs="Arial"/>
          <w:i/>
          <w:iCs/>
          <w:sz w:val="22"/>
          <w:szCs w:val="22"/>
        </w:rPr>
      </w:pPr>
    </w:p>
    <w:p w14:paraId="39C829DD" w14:textId="6F05E126" w:rsidR="00853849" w:rsidRDefault="00853849" w:rsidP="0085384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“Basterebbe rispettare quelle poche e semplici regole base per rendere il mare un amico ed evitare </w:t>
      </w:r>
      <w:r w:rsidR="007259C0">
        <w:rPr>
          <w:rFonts w:ascii="Arial" w:eastAsia="Arial" w:hAnsi="Arial" w:cs="Arial"/>
          <w:sz w:val="22"/>
          <w:szCs w:val="22"/>
        </w:rPr>
        <w:t xml:space="preserve">gran parte dei </w:t>
      </w:r>
      <w:r>
        <w:rPr>
          <w:rFonts w:ascii="Arial" w:eastAsia="Arial" w:hAnsi="Arial" w:cs="Arial"/>
          <w:sz w:val="22"/>
          <w:szCs w:val="22"/>
        </w:rPr>
        <w:t>rischi</w:t>
      </w:r>
      <w:r w:rsidR="007259C0">
        <w:rPr>
          <w:rFonts w:ascii="Arial" w:eastAsia="Arial" w:hAnsi="Arial" w:cs="Arial"/>
          <w:sz w:val="22"/>
          <w:szCs w:val="22"/>
        </w:rPr>
        <w:t xml:space="preserve"> per i bagnanti</w:t>
      </w:r>
      <w:r>
        <w:rPr>
          <w:rFonts w:ascii="Arial" w:eastAsia="Arial" w:hAnsi="Arial" w:cs="Arial"/>
          <w:sz w:val="22"/>
          <w:szCs w:val="22"/>
        </w:rPr>
        <w:t>”.</w:t>
      </w:r>
    </w:p>
    <w:p w14:paraId="1FC4A8D2" w14:textId="101EEA85" w:rsidR="00853849" w:rsidRDefault="00853849" w:rsidP="0085384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Massimo Albanesi, Presidente della </w:t>
      </w:r>
      <w:r w:rsidRPr="000577A9">
        <w:rPr>
          <w:rFonts w:ascii="Arial" w:eastAsia="Arial" w:hAnsi="Arial" w:cs="Arial"/>
          <w:sz w:val="22"/>
          <w:szCs w:val="22"/>
        </w:rPr>
        <w:t>Società Nazionale Salvamento Sezione di Ancona-Falconara</w:t>
      </w:r>
      <w:r>
        <w:rPr>
          <w:rFonts w:ascii="Arial" w:eastAsia="Arial" w:hAnsi="Arial" w:cs="Arial"/>
          <w:sz w:val="22"/>
          <w:szCs w:val="22"/>
        </w:rPr>
        <w:t xml:space="preserve">, guarda i dati relativi </w:t>
      </w:r>
      <w:r w:rsidR="007259C0">
        <w:rPr>
          <w:rFonts w:ascii="Arial" w:eastAsia="Arial" w:hAnsi="Arial" w:cs="Arial"/>
          <w:sz w:val="22"/>
          <w:szCs w:val="22"/>
        </w:rPr>
        <w:t xml:space="preserve">a questa prima metà della stagione balneare 2020 </w:t>
      </w:r>
      <w:r>
        <w:rPr>
          <w:rFonts w:ascii="Arial" w:eastAsia="Arial" w:hAnsi="Arial" w:cs="Arial"/>
          <w:sz w:val="22"/>
          <w:szCs w:val="22"/>
        </w:rPr>
        <w:t>e</w:t>
      </w:r>
      <w:r w:rsidR="007259C0">
        <w:rPr>
          <w:rFonts w:ascii="Arial" w:eastAsia="Arial" w:hAnsi="Arial" w:cs="Arial"/>
          <w:sz w:val="22"/>
          <w:szCs w:val="22"/>
        </w:rPr>
        <w:t xml:space="preserve">d evidenzia </w:t>
      </w:r>
      <w:r>
        <w:rPr>
          <w:rFonts w:ascii="Arial" w:eastAsia="Arial" w:hAnsi="Arial" w:cs="Arial"/>
          <w:sz w:val="22"/>
          <w:szCs w:val="22"/>
        </w:rPr>
        <w:t>che i casi non tendono a diminuire</w:t>
      </w:r>
      <w:r w:rsidR="007259C0">
        <w:rPr>
          <w:rFonts w:ascii="Arial" w:eastAsia="Arial" w:hAnsi="Arial" w:cs="Arial"/>
          <w:sz w:val="22"/>
          <w:szCs w:val="22"/>
        </w:rPr>
        <w:t>, restando nella media degli anni passati</w:t>
      </w:r>
      <w:r>
        <w:rPr>
          <w:rFonts w:ascii="Arial" w:eastAsia="Arial" w:hAnsi="Arial" w:cs="Arial"/>
          <w:sz w:val="22"/>
          <w:szCs w:val="22"/>
        </w:rPr>
        <w:t xml:space="preserve">. “Basterebbe evitare di entrare in acqua in piena digestione, bagnarsi gradualmente per evitare l’effetto brusco caldo-freddo e non allontanarsi in caso di mare agitato: se venissero maggiormente rispettate queste tre regole base si verificherebbero molti meno casi di persone in difficoltà in acqua che vedono il nostro intervento in emergenza”. </w:t>
      </w:r>
    </w:p>
    <w:p w14:paraId="010A55F4" w14:textId="106D46DF" w:rsidR="00BB4C02" w:rsidRDefault="00BB4C02" w:rsidP="0085384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 sono stati già 12 i casi</w:t>
      </w:r>
      <w:r w:rsidR="00CB00C4">
        <w:rPr>
          <w:rFonts w:ascii="Arial" w:eastAsia="Arial" w:hAnsi="Arial" w:cs="Arial"/>
          <w:sz w:val="22"/>
          <w:szCs w:val="22"/>
        </w:rPr>
        <w:t xml:space="preserve"> di salvataggio da </w:t>
      </w:r>
      <w:r w:rsidR="007259C0">
        <w:rPr>
          <w:rFonts w:ascii="Arial" w:eastAsia="Arial" w:hAnsi="Arial" w:cs="Arial"/>
          <w:sz w:val="22"/>
          <w:szCs w:val="22"/>
        </w:rPr>
        <w:t xml:space="preserve">quando è iniziato il servizio di presidio, </w:t>
      </w:r>
      <w:r>
        <w:rPr>
          <w:rFonts w:ascii="Arial" w:eastAsia="Arial" w:hAnsi="Arial" w:cs="Arial"/>
          <w:sz w:val="22"/>
          <w:szCs w:val="22"/>
        </w:rPr>
        <w:t xml:space="preserve"> in cui l’Associazione di volontariato è dovuta intervenire in modo determinante, tra cui l’ultima a Portonovo pochi giorni fa per trarre in salvo 4 persone. “E’ proprio Portonovo – continua Albanesi – una delle nostre tre sezioni, le altre sono Ancona-Falconara e Marina di Montemarciano, che sta crescendo maggiormente in termini di attività e di richieste di intervento”. </w:t>
      </w:r>
    </w:p>
    <w:p w14:paraId="7446FC17" w14:textId="61C0AC7C" w:rsidR="003D5B65" w:rsidRDefault="00BB4C02" w:rsidP="003D5B65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Intanto, il Banco Marchigiano ha deciso di supportare la preziosa attività quotidiana di puro volontariato della </w:t>
      </w:r>
      <w:r w:rsidR="00853849" w:rsidRPr="000577A9">
        <w:rPr>
          <w:rFonts w:ascii="Arial" w:eastAsia="Arial" w:hAnsi="Arial" w:cs="Arial"/>
          <w:sz w:val="22"/>
          <w:szCs w:val="22"/>
        </w:rPr>
        <w:t>Società Nazionale Salvamento</w:t>
      </w:r>
      <w:r>
        <w:rPr>
          <w:rFonts w:ascii="Arial" w:eastAsia="Arial" w:hAnsi="Arial" w:cs="Arial"/>
          <w:sz w:val="22"/>
          <w:szCs w:val="22"/>
        </w:rPr>
        <w:t>: “</w:t>
      </w:r>
      <w:r w:rsidR="00CB00C4">
        <w:rPr>
          <w:rFonts w:ascii="Arial" w:eastAsia="Arial" w:hAnsi="Arial" w:cs="Arial"/>
          <w:sz w:val="22"/>
          <w:szCs w:val="22"/>
        </w:rPr>
        <w:t xml:space="preserve">Ci autofinanziamo in tutto e quindi per noi questo supporto è ossigeno. </w:t>
      </w:r>
      <w:r>
        <w:rPr>
          <w:rFonts w:ascii="Arial" w:eastAsia="Arial" w:hAnsi="Arial" w:cs="Arial"/>
          <w:sz w:val="22"/>
          <w:szCs w:val="22"/>
        </w:rPr>
        <w:t xml:space="preserve">Ringraziamo </w:t>
      </w:r>
      <w:r w:rsidR="00CB00C4">
        <w:rPr>
          <w:rFonts w:ascii="Arial" w:eastAsia="Arial" w:hAnsi="Arial" w:cs="Arial"/>
          <w:sz w:val="22"/>
          <w:szCs w:val="22"/>
        </w:rPr>
        <w:t xml:space="preserve">pertanto </w:t>
      </w:r>
      <w:r>
        <w:rPr>
          <w:rFonts w:ascii="Arial" w:eastAsia="Arial" w:hAnsi="Arial" w:cs="Arial"/>
          <w:sz w:val="22"/>
          <w:szCs w:val="22"/>
        </w:rPr>
        <w:t xml:space="preserve">la Banca. Il </w:t>
      </w:r>
      <w:r w:rsidR="003D5B65">
        <w:rPr>
          <w:rFonts w:ascii="Arial" w:eastAsia="Arial" w:hAnsi="Arial" w:cs="Arial"/>
          <w:sz w:val="22"/>
          <w:szCs w:val="22"/>
        </w:rPr>
        <w:t xml:space="preserve">suo </w:t>
      </w:r>
      <w:r>
        <w:rPr>
          <w:rFonts w:ascii="Arial" w:eastAsia="Arial" w:hAnsi="Arial" w:cs="Arial"/>
          <w:sz w:val="22"/>
          <w:szCs w:val="22"/>
        </w:rPr>
        <w:t>aiuto verrà impiegato per potenziare i mezzi a disposizione</w:t>
      </w:r>
      <w:r w:rsidR="00CB00C4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la loro manutenzione e per le spese vive</w:t>
      </w:r>
      <w:r w:rsidR="00CB00C4">
        <w:rPr>
          <w:rFonts w:ascii="Arial" w:eastAsia="Arial" w:hAnsi="Arial" w:cs="Arial"/>
          <w:sz w:val="22"/>
          <w:szCs w:val="22"/>
        </w:rPr>
        <w:t xml:space="preserve"> e </w:t>
      </w:r>
      <w:r w:rsidR="003D5B65">
        <w:rPr>
          <w:rFonts w:ascii="Arial" w:eastAsia="Arial" w:hAnsi="Arial" w:cs="Arial"/>
          <w:sz w:val="22"/>
          <w:szCs w:val="22"/>
        </w:rPr>
        <w:t>ci sarà di grande aiuto per alimentare l’attività in modo particolare della sezione di Portonovo che vede annualmente grandi flussi di turisti”.</w:t>
      </w:r>
    </w:p>
    <w:p w14:paraId="082E44A2" w14:textId="7705C170" w:rsidR="003D5B65" w:rsidRDefault="003D5B65" w:rsidP="003D5B65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 pochi giorni una squadra della </w:t>
      </w:r>
      <w:r w:rsidRPr="000577A9">
        <w:rPr>
          <w:rFonts w:ascii="Arial" w:eastAsia="Arial" w:hAnsi="Arial" w:cs="Arial"/>
          <w:sz w:val="22"/>
          <w:szCs w:val="22"/>
        </w:rPr>
        <w:t>Società Nazionale Salvamento</w:t>
      </w:r>
      <w:r>
        <w:rPr>
          <w:rFonts w:ascii="Arial" w:eastAsia="Arial" w:hAnsi="Arial" w:cs="Arial"/>
          <w:sz w:val="22"/>
          <w:szCs w:val="22"/>
        </w:rPr>
        <w:t xml:space="preserve"> è dedicata anche al “servizio Covid” nelle spiagge libere con ragazzi e ragazze che si occupano di garantire il distanziamento sociale. Un compito </w:t>
      </w:r>
      <w:r w:rsidR="00CB00C4">
        <w:rPr>
          <w:rFonts w:ascii="Arial" w:eastAsia="Arial" w:hAnsi="Arial" w:cs="Arial"/>
          <w:sz w:val="22"/>
          <w:szCs w:val="22"/>
        </w:rPr>
        <w:t xml:space="preserve">anche questo </w:t>
      </w:r>
      <w:r>
        <w:rPr>
          <w:rFonts w:ascii="Arial" w:eastAsia="Arial" w:hAnsi="Arial" w:cs="Arial"/>
          <w:sz w:val="22"/>
          <w:szCs w:val="22"/>
        </w:rPr>
        <w:t xml:space="preserve">prezioso in </w:t>
      </w:r>
      <w:r w:rsidR="00CB00C4">
        <w:rPr>
          <w:rFonts w:ascii="Arial" w:eastAsia="Arial" w:hAnsi="Arial" w:cs="Arial"/>
          <w:sz w:val="22"/>
          <w:szCs w:val="22"/>
        </w:rPr>
        <w:t xml:space="preserve">una </w:t>
      </w:r>
      <w:r>
        <w:rPr>
          <w:rFonts w:ascii="Arial" w:eastAsia="Arial" w:hAnsi="Arial" w:cs="Arial"/>
          <w:sz w:val="22"/>
          <w:szCs w:val="22"/>
        </w:rPr>
        <w:t xml:space="preserve">fase in cui sarà determinante non abbassare la guardia nel contrasto al Sars Cov2 ed evitare potenziali recrudescenze del virus.  </w:t>
      </w:r>
    </w:p>
    <w:p w14:paraId="2B07664D" w14:textId="77777777" w:rsidR="003D5B65" w:rsidRDefault="003D5B65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C2737E1" w14:textId="6C56F487" w:rsidR="003D5B65" w:rsidRDefault="003D5B65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</w:t>
      </w:r>
      <w:r w:rsidR="00BB4C02">
        <w:rPr>
          <w:rFonts w:ascii="Arial" w:eastAsia="Arial" w:hAnsi="Arial" w:cs="Arial"/>
          <w:sz w:val="22"/>
          <w:szCs w:val="22"/>
        </w:rPr>
        <w:t xml:space="preserve"> </w:t>
      </w:r>
    </w:p>
    <w:p w14:paraId="61BFE894" w14:textId="77777777" w:rsidR="003D5B65" w:rsidRPr="007259C0" w:rsidRDefault="003D5B65" w:rsidP="000577A9">
      <w:pPr>
        <w:spacing w:line="0" w:lineRule="atLeast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7259C0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La Società Nazionale Salvamento </w:t>
      </w:r>
    </w:p>
    <w:p w14:paraId="0305C8EB" w14:textId="61826094" w:rsidR="000577A9" w:rsidRPr="000577A9" w:rsidRDefault="000577A9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 w:rsidRPr="000577A9">
        <w:rPr>
          <w:rFonts w:ascii="Arial" w:eastAsia="Arial" w:hAnsi="Arial" w:cs="Arial"/>
          <w:sz w:val="22"/>
          <w:szCs w:val="22"/>
        </w:rPr>
        <w:lastRenderedPageBreak/>
        <w:t>La Società Nazionale Salvamento Sezione di Ancona-Falconara nasce come prima sezione nelle Marche nel 1994 dall'esperienza e dalla determinazione di Massimo Albanesi e dalla volontà e conoscenza tecnica di Valeriano Tarabelli.</w:t>
      </w:r>
    </w:p>
    <w:p w14:paraId="745282B4" w14:textId="77777777" w:rsidR="000577A9" w:rsidRPr="000577A9" w:rsidRDefault="000577A9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 w:rsidRPr="000577A9">
        <w:rPr>
          <w:rFonts w:ascii="Arial" w:eastAsia="Arial" w:hAnsi="Arial" w:cs="Arial"/>
          <w:sz w:val="22"/>
          <w:szCs w:val="22"/>
        </w:rPr>
        <w:t>La cura dei servizi, la qualità dei corsi, l'efficienza e la serietà portano il team a raggiungere importanti obiettivi, confermandolo come Leader del settore formativo.</w:t>
      </w:r>
    </w:p>
    <w:p w14:paraId="2102C6C4" w14:textId="77777777" w:rsidR="000577A9" w:rsidRPr="000577A9" w:rsidRDefault="000577A9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 w:rsidRPr="000577A9">
        <w:rPr>
          <w:rFonts w:ascii="Arial" w:eastAsia="Arial" w:hAnsi="Arial" w:cs="Arial"/>
          <w:sz w:val="22"/>
          <w:szCs w:val="22"/>
        </w:rPr>
        <w:t>Con il passare degli anni, e la continua crescita porta il gruppo ad allargarsi acquisendo numerosi altri membri tra istruttori e soci volontari.</w:t>
      </w:r>
    </w:p>
    <w:p w14:paraId="74DE2DC7" w14:textId="030D834D" w:rsidR="000577A9" w:rsidRDefault="000577A9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 w:rsidRPr="000577A9">
        <w:rPr>
          <w:rFonts w:ascii="Arial" w:eastAsia="Arial" w:hAnsi="Arial" w:cs="Arial"/>
          <w:sz w:val="22"/>
          <w:szCs w:val="22"/>
        </w:rPr>
        <w:t>Quello che da sempre caratterizza il gruppo e che lo porta ad una ricerca continua di innovazione e miglioramento, sono l'entusiasmo, il desiderio, lo stimolo per l'espansione e non per ultimo le gratificazioni per i consensi ricevuti in tutti questi anni.</w:t>
      </w:r>
    </w:p>
    <w:p w14:paraId="3872DF3D" w14:textId="77777777" w:rsidR="000577A9" w:rsidRDefault="000577A9" w:rsidP="000577A9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147FAE1C" w14:textId="7E4A653F" w:rsidR="00245624" w:rsidRDefault="00245624" w:rsidP="00245624">
      <w:pPr>
        <w:jc w:val="both"/>
        <w:rPr>
          <w:rFonts w:ascii="Arial" w:eastAsia="Arial" w:hAnsi="Arial" w:cs="Arial"/>
        </w:rPr>
      </w:pPr>
      <w:r w:rsidRPr="0083107A">
        <w:rPr>
          <w:rFonts w:ascii="Arial" w:eastAsia="Arial" w:hAnsi="Arial" w:cs="Arial"/>
        </w:rPr>
        <w:t>---</w:t>
      </w:r>
    </w:p>
    <w:p w14:paraId="01472611" w14:textId="77777777" w:rsidR="00245624" w:rsidRPr="00245624" w:rsidRDefault="00245624" w:rsidP="00245624">
      <w:pPr>
        <w:jc w:val="both"/>
        <w:rPr>
          <w:rFonts w:ascii="Arial" w:eastAsia="Arial" w:hAnsi="Arial" w:cs="Arial"/>
          <w:sz w:val="22"/>
          <w:szCs w:val="22"/>
        </w:rPr>
      </w:pPr>
      <w:r w:rsidRPr="00245624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218C0F01" w14:textId="77777777" w:rsidR="00245624" w:rsidRPr="00245624" w:rsidRDefault="00245624" w:rsidP="00245624">
      <w:pPr>
        <w:jc w:val="both"/>
        <w:rPr>
          <w:rFonts w:ascii="Arial" w:eastAsia="Arial" w:hAnsi="Arial" w:cs="Arial"/>
          <w:sz w:val="22"/>
          <w:szCs w:val="22"/>
        </w:rPr>
      </w:pPr>
      <w:r w:rsidRPr="00245624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245624">
        <w:rPr>
          <w:rFonts w:ascii="Arial" w:eastAsia="Arial" w:hAnsi="Arial" w:cs="Arial"/>
          <w:b/>
          <w:sz w:val="22"/>
          <w:szCs w:val="22"/>
        </w:rPr>
        <w:t>24 filiali</w:t>
      </w:r>
      <w:r w:rsidRPr="00245624">
        <w:rPr>
          <w:rFonts w:ascii="Arial" w:eastAsia="Arial" w:hAnsi="Arial" w:cs="Arial"/>
          <w:sz w:val="22"/>
          <w:szCs w:val="22"/>
        </w:rPr>
        <w:t xml:space="preserve">, una copertura di </w:t>
      </w:r>
      <w:r w:rsidRPr="00245624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245624">
        <w:rPr>
          <w:rFonts w:ascii="Arial" w:eastAsia="Arial" w:hAnsi="Arial" w:cs="Arial"/>
          <w:sz w:val="22"/>
          <w:szCs w:val="22"/>
        </w:rPr>
        <w:t>(</w:t>
      </w:r>
      <w:r w:rsidRPr="00245624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245624">
        <w:rPr>
          <w:rFonts w:ascii="Arial" w:eastAsia="Arial" w:hAnsi="Arial" w:cs="Arial"/>
          <w:sz w:val="22"/>
          <w:szCs w:val="22"/>
        </w:rPr>
        <w:t xml:space="preserve">), </w:t>
      </w:r>
      <w:r w:rsidRPr="00245624">
        <w:rPr>
          <w:rFonts w:ascii="Arial" w:eastAsia="Arial" w:hAnsi="Arial" w:cs="Arial"/>
          <w:b/>
          <w:sz w:val="22"/>
          <w:szCs w:val="22"/>
        </w:rPr>
        <w:t>170 dipendenti</w:t>
      </w:r>
      <w:r w:rsidRPr="00245624">
        <w:rPr>
          <w:rFonts w:ascii="Arial" w:eastAsia="Arial" w:hAnsi="Arial" w:cs="Arial"/>
          <w:sz w:val="22"/>
          <w:szCs w:val="22"/>
        </w:rPr>
        <w:t xml:space="preserve">, </w:t>
      </w:r>
      <w:r w:rsidRPr="00245624">
        <w:rPr>
          <w:rFonts w:ascii="Arial" w:eastAsia="Arial" w:hAnsi="Arial" w:cs="Arial"/>
          <w:b/>
          <w:sz w:val="22"/>
          <w:szCs w:val="22"/>
        </w:rPr>
        <w:t>9 mila Soci</w:t>
      </w:r>
      <w:r w:rsidRPr="00245624">
        <w:rPr>
          <w:rFonts w:ascii="Arial" w:eastAsia="Arial" w:hAnsi="Arial" w:cs="Arial"/>
          <w:sz w:val="22"/>
          <w:szCs w:val="22"/>
        </w:rPr>
        <w:t xml:space="preserve">.  </w:t>
      </w:r>
    </w:p>
    <w:p w14:paraId="15284F04" w14:textId="77777777" w:rsidR="00245624" w:rsidRPr="00245624" w:rsidRDefault="00245624" w:rsidP="00245624">
      <w:pPr>
        <w:jc w:val="both"/>
        <w:rPr>
          <w:rFonts w:ascii="Arial" w:eastAsia="Arial" w:hAnsi="Arial" w:cs="Arial"/>
          <w:sz w:val="22"/>
          <w:szCs w:val="22"/>
        </w:rPr>
      </w:pPr>
      <w:r w:rsidRPr="00245624">
        <w:rPr>
          <w:rFonts w:ascii="Arial" w:eastAsia="Arial" w:hAnsi="Arial" w:cs="Arial"/>
          <w:sz w:val="22"/>
          <w:szCs w:val="22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 w:rsidRPr="00245624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245624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08894098" w14:textId="77777777" w:rsidR="00245624" w:rsidRDefault="00245624" w:rsidP="008C4A3C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35A4798D" w14:textId="726DF5DF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3EB3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624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47CB"/>
    <w:rsid w:val="002A66FB"/>
    <w:rsid w:val="002A7180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1B5C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CADA-6A54-452E-B74F-76450D92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2020-07-30T06:54:00Z</dcterms:created>
  <dcterms:modified xsi:type="dcterms:W3CDTF">2020-07-30T06:54:00Z</dcterms:modified>
</cp:coreProperties>
</file>