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A13E3" w14:textId="22B20248" w:rsidR="003727B2" w:rsidRDefault="009E0FB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bookmarkStart w:id="0" w:name="_GoBack"/>
      <w:bookmarkEnd w:id="0"/>
      <w:r>
        <w:rPr>
          <w:rFonts w:ascii="Arial" w:eastAsia="Arial" w:hAnsi="Arial" w:cs="Arial"/>
        </w:rPr>
        <w:t xml:space="preserve">Macerata (Mc), </w:t>
      </w:r>
      <w:r w:rsidR="00A618D3">
        <w:rPr>
          <w:rFonts w:ascii="Arial" w:eastAsia="Arial" w:hAnsi="Arial" w:cs="Arial"/>
        </w:rPr>
        <w:t>28</w:t>
      </w:r>
      <w:r>
        <w:rPr>
          <w:rFonts w:ascii="Arial" w:eastAsia="Arial" w:hAnsi="Arial" w:cs="Arial"/>
        </w:rPr>
        <w:t xml:space="preserve"> giugno 2019</w:t>
      </w:r>
    </w:p>
    <w:p w14:paraId="56A9A83B" w14:textId="77777777" w:rsidR="003727B2" w:rsidRDefault="003727B2">
      <w:pPr>
        <w:spacing w:after="0" w:line="240" w:lineRule="auto"/>
        <w:rPr>
          <w:rFonts w:ascii="Arial" w:eastAsia="Arial" w:hAnsi="Arial" w:cs="Arial"/>
          <w:b/>
          <w:u w:val="single"/>
        </w:rPr>
      </w:pPr>
    </w:p>
    <w:p w14:paraId="45A7C530" w14:textId="77777777" w:rsidR="003727B2" w:rsidRDefault="009E0FB6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b/>
          <w:u w:val="single"/>
        </w:rPr>
        <w:t>COMUNICATO STAMPA n. 12/2019</w:t>
      </w:r>
    </w:p>
    <w:p w14:paraId="50448F8A" w14:textId="220E50CF" w:rsidR="003727B2" w:rsidRDefault="003727B2">
      <w:pPr>
        <w:spacing w:after="0" w:line="240" w:lineRule="auto"/>
        <w:jc w:val="both"/>
        <w:rPr>
          <w:rFonts w:ascii="Arial" w:eastAsia="Arial" w:hAnsi="Arial" w:cs="Arial"/>
          <w:b/>
          <w:sz w:val="40"/>
        </w:rPr>
      </w:pPr>
    </w:p>
    <w:p w14:paraId="1A3EE813" w14:textId="08319AC2" w:rsidR="00A618D3" w:rsidRPr="00A618D3" w:rsidRDefault="00A618D3" w:rsidP="00A618D3">
      <w:pPr>
        <w:spacing w:after="0" w:line="240" w:lineRule="auto"/>
        <w:jc w:val="center"/>
        <w:rPr>
          <w:rFonts w:ascii="Arial" w:eastAsia="Arial" w:hAnsi="Arial" w:cs="Arial"/>
          <w:bCs/>
        </w:rPr>
      </w:pPr>
      <w:r w:rsidRPr="00A618D3">
        <w:rPr>
          <w:rFonts w:ascii="Arial" w:eastAsia="Arial" w:hAnsi="Arial" w:cs="Arial"/>
          <w:bCs/>
        </w:rPr>
        <w:t>Lunedì 1 luglio: convegno presso la Loggia dei Mercanti di Ancona</w:t>
      </w:r>
    </w:p>
    <w:p w14:paraId="71437773" w14:textId="7FF3A5D6" w:rsidR="003727B2" w:rsidRPr="003966AB" w:rsidRDefault="003966AB" w:rsidP="003966AB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3966AB">
        <w:rPr>
          <w:rFonts w:ascii="Arial" w:eastAsia="Arial" w:hAnsi="Arial" w:cs="Arial"/>
          <w:b/>
          <w:sz w:val="32"/>
          <w:szCs w:val="32"/>
        </w:rPr>
        <w:t>Riforma della crisi di impresa e dell’insolvenza:</w:t>
      </w:r>
    </w:p>
    <w:p w14:paraId="412E0199" w14:textId="09D186B5" w:rsidR="003966AB" w:rsidRPr="003966AB" w:rsidRDefault="003966AB" w:rsidP="003966AB">
      <w:pPr>
        <w:spacing w:after="0" w:line="240" w:lineRule="auto"/>
        <w:jc w:val="center"/>
        <w:rPr>
          <w:rFonts w:ascii="Arial" w:eastAsia="Arial" w:hAnsi="Arial" w:cs="Arial"/>
          <w:b/>
          <w:sz w:val="32"/>
          <w:szCs w:val="32"/>
        </w:rPr>
      </w:pPr>
      <w:r w:rsidRPr="003966AB">
        <w:rPr>
          <w:rFonts w:ascii="Arial" w:eastAsia="Arial" w:hAnsi="Arial" w:cs="Arial"/>
          <w:b/>
          <w:sz w:val="32"/>
          <w:szCs w:val="32"/>
        </w:rPr>
        <w:t>giuristi, professionisti e banche</w:t>
      </w:r>
      <w:r>
        <w:rPr>
          <w:rFonts w:ascii="Arial" w:eastAsia="Arial" w:hAnsi="Arial" w:cs="Arial"/>
          <w:b/>
          <w:sz w:val="32"/>
          <w:szCs w:val="32"/>
        </w:rPr>
        <w:t xml:space="preserve"> a confronto</w:t>
      </w:r>
    </w:p>
    <w:p w14:paraId="1C8B18E6" w14:textId="77777777" w:rsidR="00187996" w:rsidRDefault="00187996">
      <w:pPr>
        <w:spacing w:after="0" w:line="240" w:lineRule="auto"/>
        <w:jc w:val="both"/>
        <w:rPr>
          <w:rFonts w:ascii="Arial" w:eastAsia="Arial" w:hAnsi="Arial" w:cs="Arial"/>
        </w:rPr>
      </w:pPr>
    </w:p>
    <w:p w14:paraId="7CEB024D" w14:textId="77777777" w:rsidR="00187996" w:rsidRDefault="00187996">
      <w:pPr>
        <w:spacing w:after="0" w:line="240" w:lineRule="auto"/>
        <w:jc w:val="both"/>
        <w:rPr>
          <w:rFonts w:ascii="Arial" w:eastAsia="Arial" w:hAnsi="Arial" w:cs="Arial"/>
        </w:rPr>
      </w:pPr>
    </w:p>
    <w:p w14:paraId="73737E97" w14:textId="1F46DF23" w:rsidR="003727B2" w:rsidRDefault="009E0FB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terrà lunedì 1 luglio, presso la Loggia dei Mercanti di Ancona il </w:t>
      </w:r>
      <w:r w:rsidRPr="00A618D3">
        <w:rPr>
          <w:rFonts w:ascii="Arial" w:eastAsia="Arial" w:hAnsi="Arial" w:cs="Arial"/>
          <w:u w:val="single"/>
        </w:rPr>
        <w:t>convegno di studi</w:t>
      </w:r>
      <w:r>
        <w:rPr>
          <w:rFonts w:ascii="Arial" w:eastAsia="Arial" w:hAnsi="Arial" w:cs="Arial"/>
        </w:rPr>
        <w:t xml:space="preserve"> sulla </w:t>
      </w:r>
      <w:r w:rsidRPr="00A618D3">
        <w:rPr>
          <w:rFonts w:ascii="Arial" w:eastAsia="Arial" w:hAnsi="Arial" w:cs="Arial"/>
          <w:u w:val="single"/>
        </w:rPr>
        <w:t>riforma della crisi di impresa e dell’insolvenza</w:t>
      </w:r>
      <w:r>
        <w:rPr>
          <w:rFonts w:ascii="Arial" w:eastAsia="Arial" w:hAnsi="Arial" w:cs="Arial"/>
        </w:rPr>
        <w:t xml:space="preserve"> organizzato dall’Ordine dei commercialisti di Ancona, il Centro studi di diritto fallimentare di Ancona e l'Unione regionale degli ordini dei dottori commercialisti e degli esperti contabili delle Marche</w:t>
      </w:r>
      <w:r w:rsidR="00604962">
        <w:rPr>
          <w:rFonts w:ascii="Arial" w:eastAsia="Arial" w:hAnsi="Arial" w:cs="Arial"/>
        </w:rPr>
        <w:t xml:space="preserve"> e con il contributo del Banco Marchigiano</w:t>
      </w:r>
      <w:r>
        <w:rPr>
          <w:rFonts w:ascii="Arial" w:eastAsia="Arial" w:hAnsi="Arial" w:cs="Arial"/>
        </w:rPr>
        <w:t>.</w:t>
      </w:r>
    </w:p>
    <w:p w14:paraId="30CC50CE" w14:textId="77777777" w:rsidR="003727B2" w:rsidRDefault="003727B2">
      <w:pPr>
        <w:spacing w:after="0" w:line="240" w:lineRule="auto"/>
        <w:jc w:val="both"/>
        <w:rPr>
          <w:rFonts w:ascii="Arial" w:eastAsia="Arial" w:hAnsi="Arial" w:cs="Arial"/>
        </w:rPr>
      </w:pPr>
    </w:p>
    <w:p w14:paraId="2944C2AF" w14:textId="77777777" w:rsidR="003727B2" w:rsidRDefault="009E0FB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Tutti esauriti i posti a disposizione per una platea gremita di professionisti (avvocati, commercialisti e operatori del mondo bancario), interessati agli ultimi importanti svilu</w:t>
      </w:r>
      <w:r w:rsidR="00604962">
        <w:rPr>
          <w:rFonts w:ascii="Arial" w:eastAsia="Arial" w:hAnsi="Arial" w:cs="Arial"/>
        </w:rPr>
        <w:t>p</w:t>
      </w:r>
      <w:r>
        <w:rPr>
          <w:rFonts w:ascii="Arial" w:eastAsia="Arial" w:hAnsi="Arial" w:cs="Arial"/>
        </w:rPr>
        <w:t>pi in materia di riforma della crisi di impresa e dell’insolvenza.</w:t>
      </w:r>
    </w:p>
    <w:p w14:paraId="4DED70DD" w14:textId="77777777" w:rsidR="003727B2" w:rsidRDefault="009E0FB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Con l’approvazione del nuovo Codice della crisi di impresa e dell’insolvenza (D.lgs. 12 gennaio 2019, n° 14), in attuazione della L. 19 ottobre 2017, n° 155, il legislatore ha infatti voluto dare vita ad una riforma organica delle procedure concorsuali idonea a regolare lo stato di crisi e di insolvenza di qualsiasi debitore. </w:t>
      </w:r>
    </w:p>
    <w:p w14:paraId="290FBE74" w14:textId="77777777" w:rsidR="003727B2" w:rsidRDefault="003727B2">
      <w:pPr>
        <w:spacing w:after="0" w:line="240" w:lineRule="auto"/>
        <w:jc w:val="both"/>
        <w:rPr>
          <w:rFonts w:ascii="Arial" w:eastAsia="Arial" w:hAnsi="Arial" w:cs="Arial"/>
        </w:rPr>
      </w:pPr>
    </w:p>
    <w:p w14:paraId="5C0A3EC2" w14:textId="31AC2ABA" w:rsidR="00604962" w:rsidRDefault="009E0FB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La riforma della cosiddetta “vecchia legge fallimentare” è un tema </w:t>
      </w:r>
      <w:r w:rsidR="00604962">
        <w:rPr>
          <w:rFonts w:ascii="Arial" w:eastAsia="Arial" w:hAnsi="Arial" w:cs="Arial"/>
        </w:rPr>
        <w:t>particolarmente attuale e molto</w:t>
      </w:r>
      <w:r>
        <w:rPr>
          <w:rFonts w:ascii="Arial" w:eastAsia="Arial" w:hAnsi="Arial" w:cs="Arial"/>
        </w:rPr>
        <w:t xml:space="preserve"> sentito dagli addetti ai lavori</w:t>
      </w:r>
      <w:r w:rsidR="00604962">
        <w:rPr>
          <w:rFonts w:ascii="Arial" w:eastAsia="Arial" w:hAnsi="Arial" w:cs="Arial"/>
        </w:rPr>
        <w:t xml:space="preserve"> perché prevede dei meccanismi di allerta che, nelle intenzioni del legislatore, dovrebbero anticipare il manifestarsi della crisi ed </w:t>
      </w:r>
      <w:r w:rsidR="00604962" w:rsidRPr="00A618D3">
        <w:rPr>
          <w:rFonts w:ascii="Arial" w:eastAsia="Arial" w:hAnsi="Arial" w:cs="Arial"/>
          <w:u w:val="single"/>
        </w:rPr>
        <w:t>evitare l’insolvenza dell’impresa</w:t>
      </w:r>
      <w:r w:rsidR="00604962">
        <w:rPr>
          <w:rFonts w:ascii="Arial" w:eastAsia="Arial" w:hAnsi="Arial" w:cs="Arial"/>
        </w:rPr>
        <w:t xml:space="preserve"> ma che invece, se non correttamente applicati, rischiano di anticiparne gli effetti e di creare situazioni che si volevano scongiurare.</w:t>
      </w:r>
      <w:r w:rsidR="006E5BA6">
        <w:rPr>
          <w:rFonts w:ascii="Arial" w:eastAsia="Arial" w:hAnsi="Arial" w:cs="Arial"/>
        </w:rPr>
        <w:t xml:space="preserve"> E su questi temi che giuristi, professionisti e banche si confronteranno per capire quali potrebbero essere le migliori soluzioni o le possibili modifiche da apportare al nuovo impianto normativo che entrerà in vigore.</w:t>
      </w:r>
      <w:r w:rsidR="00604962">
        <w:rPr>
          <w:rFonts w:ascii="Arial" w:eastAsia="Arial" w:hAnsi="Arial" w:cs="Arial"/>
        </w:rPr>
        <w:t xml:space="preserve"> </w:t>
      </w:r>
    </w:p>
    <w:p w14:paraId="4809E0A6" w14:textId="77777777" w:rsidR="003727B2" w:rsidRDefault="003727B2">
      <w:pPr>
        <w:spacing w:after="0" w:line="240" w:lineRule="auto"/>
        <w:jc w:val="both"/>
        <w:rPr>
          <w:rFonts w:ascii="Arial" w:eastAsia="Arial" w:hAnsi="Arial" w:cs="Arial"/>
        </w:rPr>
      </w:pPr>
    </w:p>
    <w:p w14:paraId="3DFC24C9" w14:textId="38845FF8" w:rsidR="003727B2" w:rsidRDefault="009E0FB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 lavori verranno introdotti dai saluti di </w:t>
      </w:r>
      <w:r w:rsidRPr="00A618D3">
        <w:rPr>
          <w:rFonts w:ascii="Arial" w:eastAsia="Arial" w:hAnsi="Arial" w:cs="Arial"/>
          <w:u w:val="single"/>
        </w:rPr>
        <w:t>Stefano Coppola</w:t>
      </w:r>
      <w:r>
        <w:rPr>
          <w:rFonts w:ascii="Arial" w:eastAsia="Arial" w:hAnsi="Arial" w:cs="Arial"/>
        </w:rPr>
        <w:t>,</w:t>
      </w:r>
      <w:r w:rsidR="006E5BA6">
        <w:rPr>
          <w:rFonts w:ascii="Arial" w:eastAsia="Arial" w:hAnsi="Arial" w:cs="Arial"/>
        </w:rPr>
        <w:t xml:space="preserve"> presidente dell’Ordine dei Dottori Commercialisti ed Esperti Contabili di Ancona</w:t>
      </w:r>
      <w:r>
        <w:rPr>
          <w:rFonts w:ascii="Arial" w:eastAsia="Arial" w:hAnsi="Arial" w:cs="Arial"/>
        </w:rPr>
        <w:t xml:space="preserve">, di </w:t>
      </w:r>
      <w:r w:rsidRPr="00A618D3">
        <w:rPr>
          <w:rFonts w:ascii="Arial" w:eastAsia="Arial" w:hAnsi="Arial" w:cs="Arial"/>
          <w:u w:val="single"/>
        </w:rPr>
        <w:t>Aberto Luigi Gusmeroli</w:t>
      </w:r>
      <w:r>
        <w:rPr>
          <w:rFonts w:ascii="Arial" w:eastAsia="Arial" w:hAnsi="Arial" w:cs="Arial"/>
        </w:rPr>
        <w:t xml:space="preserve">, vice presidente VI commissione finanze della Camera dei Deputati, </w:t>
      </w:r>
      <w:r w:rsidRPr="00A618D3">
        <w:rPr>
          <w:rFonts w:ascii="Arial" w:eastAsia="Arial" w:hAnsi="Arial" w:cs="Arial"/>
          <w:u w:val="single"/>
        </w:rPr>
        <w:t>Giovanni Spinosa</w:t>
      </w:r>
      <w:r>
        <w:rPr>
          <w:rFonts w:ascii="Arial" w:eastAsia="Arial" w:hAnsi="Arial" w:cs="Arial"/>
        </w:rPr>
        <w:t xml:space="preserve">, presidente Tribunale di Ancona, </w:t>
      </w:r>
      <w:r w:rsidRPr="00A618D3">
        <w:rPr>
          <w:rFonts w:ascii="Arial" w:eastAsia="Arial" w:hAnsi="Arial" w:cs="Arial"/>
          <w:u w:val="single"/>
        </w:rPr>
        <w:t>Maurizio Miranda</w:t>
      </w:r>
      <w:r>
        <w:rPr>
          <w:rFonts w:ascii="Arial" w:eastAsia="Arial" w:hAnsi="Arial" w:cs="Arial"/>
        </w:rPr>
        <w:t xml:space="preserve">, presidente ordine degli avvocati di Ancona, </w:t>
      </w:r>
      <w:r w:rsidRPr="00A618D3">
        <w:rPr>
          <w:rFonts w:ascii="Arial" w:eastAsia="Arial" w:hAnsi="Arial" w:cs="Arial"/>
          <w:u w:val="single"/>
        </w:rPr>
        <w:t>Marco Bindelli</w:t>
      </w:r>
      <w:r>
        <w:rPr>
          <w:rFonts w:ascii="Arial" w:eastAsia="Arial" w:hAnsi="Arial" w:cs="Arial"/>
        </w:rPr>
        <w:t xml:space="preserve">, vice presidente </w:t>
      </w:r>
      <w:r w:rsidR="00A618D3">
        <w:rPr>
          <w:rFonts w:ascii="Arial" w:eastAsia="Arial" w:hAnsi="Arial" w:cs="Arial"/>
        </w:rPr>
        <w:t>del Banco Marchigiano e amministratore delegato ai rapporti con il Credito Cooperativo</w:t>
      </w:r>
      <w:r>
        <w:rPr>
          <w:rFonts w:ascii="Arial" w:eastAsia="Arial" w:hAnsi="Arial" w:cs="Arial"/>
        </w:rPr>
        <w:t xml:space="preserve">, </w:t>
      </w:r>
      <w:r w:rsidRPr="00A618D3">
        <w:rPr>
          <w:rFonts w:ascii="Arial" w:eastAsia="Arial" w:hAnsi="Arial" w:cs="Arial"/>
          <w:u w:val="single"/>
        </w:rPr>
        <w:t xml:space="preserve">Carlo </w:t>
      </w:r>
      <w:proofErr w:type="spellStart"/>
      <w:r w:rsidRPr="00A618D3">
        <w:rPr>
          <w:rFonts w:ascii="Arial" w:eastAsia="Arial" w:hAnsi="Arial" w:cs="Arial"/>
          <w:u w:val="single"/>
        </w:rPr>
        <w:t>Cantalamessa</w:t>
      </w:r>
      <w:proofErr w:type="spellEnd"/>
      <w:r>
        <w:rPr>
          <w:rFonts w:ascii="Arial" w:eastAsia="Arial" w:hAnsi="Arial" w:cs="Arial"/>
        </w:rPr>
        <w:t xml:space="preserve">, presidente Unione regionale degli </w:t>
      </w:r>
      <w:proofErr w:type="spellStart"/>
      <w:r>
        <w:rPr>
          <w:rFonts w:ascii="Arial" w:eastAsia="Arial" w:hAnsi="Arial" w:cs="Arial"/>
        </w:rPr>
        <w:t>Odce</w:t>
      </w:r>
      <w:r w:rsidR="00187996">
        <w:rPr>
          <w:rFonts w:ascii="Arial" w:eastAsia="Arial" w:hAnsi="Arial" w:cs="Arial"/>
        </w:rPr>
        <w:t>c</w:t>
      </w:r>
      <w:proofErr w:type="spellEnd"/>
      <w:r>
        <w:rPr>
          <w:rFonts w:ascii="Arial" w:eastAsia="Arial" w:hAnsi="Arial" w:cs="Arial"/>
        </w:rPr>
        <w:t xml:space="preserve"> delle Marche e </w:t>
      </w:r>
      <w:r w:rsidRPr="00A618D3">
        <w:rPr>
          <w:rFonts w:ascii="Arial" w:eastAsia="Arial" w:hAnsi="Arial" w:cs="Arial"/>
          <w:u w:val="single"/>
        </w:rPr>
        <w:t>Antonella Gallotta</w:t>
      </w:r>
      <w:r>
        <w:rPr>
          <w:rFonts w:ascii="Arial" w:eastAsia="Arial" w:hAnsi="Arial" w:cs="Arial"/>
        </w:rPr>
        <w:t>, presidente del Centro studi di diritto fallimentare.</w:t>
      </w:r>
    </w:p>
    <w:p w14:paraId="0D1BFCC1" w14:textId="77777777" w:rsidR="003727B2" w:rsidRDefault="003727B2">
      <w:pPr>
        <w:spacing w:after="0" w:line="240" w:lineRule="auto"/>
        <w:jc w:val="both"/>
        <w:rPr>
          <w:rFonts w:ascii="Arial" w:eastAsia="Arial" w:hAnsi="Arial" w:cs="Arial"/>
        </w:rPr>
      </w:pPr>
    </w:p>
    <w:p w14:paraId="05BC2167" w14:textId="61352F9D" w:rsidR="003727B2" w:rsidRDefault="009E0FB6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Importante anche il parterre dei </w:t>
      </w:r>
      <w:r w:rsidRPr="00A618D3">
        <w:rPr>
          <w:rFonts w:ascii="Arial" w:eastAsia="Arial" w:hAnsi="Arial" w:cs="Arial"/>
          <w:u w:val="single"/>
        </w:rPr>
        <w:t>relatori</w:t>
      </w:r>
      <w:r>
        <w:rPr>
          <w:rFonts w:ascii="Arial" w:eastAsia="Arial" w:hAnsi="Arial" w:cs="Arial"/>
        </w:rPr>
        <w:t xml:space="preserve">, che comprende i </w:t>
      </w:r>
      <w:r w:rsidRPr="00A618D3">
        <w:rPr>
          <w:rFonts w:ascii="Arial" w:eastAsia="Arial" w:hAnsi="Arial" w:cs="Arial"/>
          <w:u w:val="single"/>
        </w:rPr>
        <w:t>migliori esperti nazionali in materia</w:t>
      </w:r>
      <w:r w:rsidR="006E5BA6">
        <w:rPr>
          <w:rFonts w:ascii="Arial" w:eastAsia="Arial" w:hAnsi="Arial" w:cs="Arial"/>
        </w:rPr>
        <w:t xml:space="preserve">, diversi che hanno contribuito alla stesura della nuova normativa, tra cui il Dott. </w:t>
      </w:r>
      <w:r w:rsidR="006E5BA6" w:rsidRPr="00A618D3">
        <w:rPr>
          <w:rFonts w:ascii="Arial" w:eastAsia="Arial" w:hAnsi="Arial" w:cs="Arial"/>
          <w:u w:val="single"/>
        </w:rPr>
        <w:t>Roberto Fontana</w:t>
      </w:r>
      <w:r w:rsidR="006E5BA6">
        <w:rPr>
          <w:rFonts w:ascii="Arial" w:eastAsia="Arial" w:hAnsi="Arial" w:cs="Arial"/>
        </w:rPr>
        <w:t xml:space="preserve">, Sostituto Procuratore della Repubblica presso il Tribunale di Milano, i Proff. Avv. </w:t>
      </w:r>
      <w:r w:rsidR="006E5BA6" w:rsidRPr="00A618D3">
        <w:rPr>
          <w:rFonts w:ascii="Arial" w:eastAsia="Arial" w:hAnsi="Arial" w:cs="Arial"/>
          <w:u w:val="single"/>
        </w:rPr>
        <w:t xml:space="preserve">Bruno </w:t>
      </w:r>
      <w:proofErr w:type="spellStart"/>
      <w:r w:rsidR="006E5BA6" w:rsidRPr="00A618D3">
        <w:rPr>
          <w:rFonts w:ascii="Arial" w:eastAsia="Arial" w:hAnsi="Arial" w:cs="Arial"/>
          <w:u w:val="single"/>
        </w:rPr>
        <w:t>Inzitari</w:t>
      </w:r>
      <w:proofErr w:type="spellEnd"/>
      <w:r w:rsidR="006E5BA6" w:rsidRPr="00A618D3">
        <w:rPr>
          <w:rFonts w:ascii="Arial" w:eastAsia="Arial" w:hAnsi="Arial" w:cs="Arial"/>
          <w:u w:val="single"/>
        </w:rPr>
        <w:t xml:space="preserve">, </w:t>
      </w:r>
      <w:proofErr w:type="spellStart"/>
      <w:r w:rsidR="006E5BA6" w:rsidRPr="00A618D3">
        <w:rPr>
          <w:rFonts w:ascii="Arial" w:eastAsia="Arial" w:hAnsi="Arial" w:cs="Arial"/>
          <w:u w:val="single"/>
        </w:rPr>
        <w:t>Sido</w:t>
      </w:r>
      <w:proofErr w:type="spellEnd"/>
      <w:r w:rsidR="006E5BA6" w:rsidRPr="00A618D3">
        <w:rPr>
          <w:rFonts w:ascii="Arial" w:eastAsia="Arial" w:hAnsi="Arial" w:cs="Arial"/>
          <w:u w:val="single"/>
        </w:rPr>
        <w:t xml:space="preserve"> </w:t>
      </w:r>
      <w:proofErr w:type="spellStart"/>
      <w:r w:rsidR="006E5BA6" w:rsidRPr="00A618D3">
        <w:rPr>
          <w:rFonts w:ascii="Arial" w:eastAsia="Arial" w:hAnsi="Arial" w:cs="Arial"/>
          <w:u w:val="single"/>
        </w:rPr>
        <w:t>Bonfatti</w:t>
      </w:r>
      <w:proofErr w:type="spellEnd"/>
      <w:r w:rsidR="006E5BA6">
        <w:rPr>
          <w:rFonts w:ascii="Arial" w:eastAsia="Arial" w:hAnsi="Arial" w:cs="Arial"/>
        </w:rPr>
        <w:t xml:space="preserve"> e </w:t>
      </w:r>
      <w:r w:rsidR="006E5BA6" w:rsidRPr="00A618D3">
        <w:rPr>
          <w:rFonts w:ascii="Arial" w:eastAsia="Arial" w:hAnsi="Arial" w:cs="Arial"/>
          <w:u w:val="single"/>
        </w:rPr>
        <w:t>Stefano Ambrosini</w:t>
      </w:r>
      <w:r w:rsidR="006E5BA6">
        <w:rPr>
          <w:rFonts w:ascii="Arial" w:eastAsia="Arial" w:hAnsi="Arial" w:cs="Arial"/>
        </w:rPr>
        <w:t xml:space="preserve">, rappresentanti dei Dottori Commercialisti, </w:t>
      </w:r>
      <w:r w:rsidR="00D748EF">
        <w:rPr>
          <w:rFonts w:ascii="Arial" w:eastAsia="Arial" w:hAnsi="Arial" w:cs="Arial"/>
        </w:rPr>
        <w:t xml:space="preserve">di Banca d’Italia, </w:t>
      </w:r>
      <w:r w:rsidR="006E5BA6">
        <w:rPr>
          <w:rFonts w:ascii="Arial" w:eastAsia="Arial" w:hAnsi="Arial" w:cs="Arial"/>
        </w:rPr>
        <w:t>dell’ABI (Associazione Bancaria Italiana) e del</w:t>
      </w:r>
      <w:r w:rsidR="00D748EF">
        <w:rPr>
          <w:rFonts w:ascii="Arial" w:eastAsia="Arial" w:hAnsi="Arial" w:cs="Arial"/>
        </w:rPr>
        <w:t xml:space="preserve">l’industria </w:t>
      </w:r>
      <w:r w:rsidR="006E5BA6">
        <w:rPr>
          <w:rFonts w:ascii="Arial" w:eastAsia="Arial" w:hAnsi="Arial" w:cs="Arial"/>
        </w:rPr>
        <w:t>bancari</w:t>
      </w:r>
      <w:r w:rsidR="00D748EF">
        <w:rPr>
          <w:rFonts w:ascii="Arial" w:eastAsia="Arial" w:hAnsi="Arial" w:cs="Arial"/>
        </w:rPr>
        <w:t>a</w:t>
      </w:r>
      <w:r w:rsidR="006E5BA6">
        <w:rPr>
          <w:rFonts w:ascii="Arial" w:eastAsia="Arial" w:hAnsi="Arial" w:cs="Arial"/>
        </w:rPr>
        <w:t xml:space="preserve">, tra cui il </w:t>
      </w:r>
      <w:r w:rsidR="00D748EF">
        <w:rPr>
          <w:rFonts w:ascii="Arial" w:eastAsia="Arial" w:hAnsi="Arial" w:cs="Arial"/>
        </w:rPr>
        <w:t xml:space="preserve">Dott. </w:t>
      </w:r>
      <w:r w:rsidR="00D748EF" w:rsidRPr="00A618D3">
        <w:rPr>
          <w:rFonts w:ascii="Arial" w:eastAsia="Arial" w:hAnsi="Arial" w:cs="Arial"/>
          <w:u w:val="single"/>
        </w:rPr>
        <w:t>Marco Moreschi</w:t>
      </w:r>
      <w:r w:rsidR="00D748EF">
        <w:rPr>
          <w:rFonts w:ascii="Arial" w:eastAsia="Arial" w:hAnsi="Arial" w:cs="Arial"/>
        </w:rPr>
        <w:t xml:space="preserve">, </w:t>
      </w:r>
      <w:r w:rsidR="006E5BA6">
        <w:rPr>
          <w:rFonts w:ascii="Arial" w:eastAsia="Arial" w:hAnsi="Arial" w:cs="Arial"/>
        </w:rPr>
        <w:t xml:space="preserve">Direttore Generale </w:t>
      </w:r>
      <w:r w:rsidR="00D748EF">
        <w:rPr>
          <w:rFonts w:ascii="Arial" w:eastAsia="Arial" w:hAnsi="Arial" w:cs="Arial"/>
        </w:rPr>
        <w:t>del Banco Marchigiano.</w:t>
      </w:r>
    </w:p>
    <w:p w14:paraId="656B3BCA" w14:textId="77777777" w:rsidR="003727B2" w:rsidRDefault="003727B2">
      <w:pPr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5DE1A885" w14:textId="77777777" w:rsidR="003727B2" w:rsidRDefault="009E0FB6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---</w:t>
      </w:r>
    </w:p>
    <w:p w14:paraId="350AE4FD" w14:textId="77777777" w:rsidR="003727B2" w:rsidRDefault="009E0FB6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Nico Coppari</w:t>
      </w:r>
    </w:p>
    <w:p w14:paraId="7DFF7C3F" w14:textId="3BC7B19B" w:rsidR="003727B2" w:rsidRDefault="009E0FB6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Addetto Stampa </w:t>
      </w:r>
    </w:p>
    <w:p w14:paraId="4D4E81E2" w14:textId="77777777" w:rsidR="003727B2" w:rsidRDefault="009E0FB6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Banco Marchigiano – Credito Cooperativo</w:t>
      </w:r>
    </w:p>
    <w:p w14:paraId="57D9A4D3" w14:textId="77777777" w:rsidR="003727B2" w:rsidRDefault="009E0F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Arial" w:eastAsia="Arial" w:hAnsi="Arial" w:cs="Arial"/>
          <w:i/>
          <w:sz w:val="20"/>
        </w:rPr>
        <w:t>M. 3398399859</w:t>
      </w:r>
    </w:p>
    <w:sectPr w:rsidR="003727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7B2"/>
    <w:rsid w:val="00187996"/>
    <w:rsid w:val="003210CF"/>
    <w:rsid w:val="003727B2"/>
    <w:rsid w:val="003966AB"/>
    <w:rsid w:val="00604962"/>
    <w:rsid w:val="006E5BA6"/>
    <w:rsid w:val="007547CA"/>
    <w:rsid w:val="009E0FB6"/>
    <w:rsid w:val="00A618D3"/>
    <w:rsid w:val="00D7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C2E08"/>
  <w15:docId w15:val="{8FAEB251-613A-4A0E-9BAE-2D65C696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85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7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 Coppari</dc:creator>
  <cp:lastModifiedBy>milanida</cp:lastModifiedBy>
  <cp:revision>2</cp:revision>
  <dcterms:created xsi:type="dcterms:W3CDTF">2019-07-03T10:23:00Z</dcterms:created>
  <dcterms:modified xsi:type="dcterms:W3CDTF">2019-07-03T10:23:00Z</dcterms:modified>
</cp:coreProperties>
</file>