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76DE9" w14:textId="7BFB0F00" w:rsidR="009645AE" w:rsidRDefault="009645AE" w:rsidP="009645AE">
      <w:pPr>
        <w:jc w:val="right"/>
        <w:rPr>
          <w:rFonts w:ascii="Tahoma" w:eastAsia="Tahoma" w:hAnsi="Tahoma" w:cs="Tahoma"/>
          <w:sz w:val="20"/>
          <w:szCs w:val="22"/>
        </w:rPr>
      </w:pPr>
      <w:bookmarkStart w:id="0" w:name="_GoBack"/>
      <w:bookmarkEnd w:id="0"/>
      <w:r>
        <w:rPr>
          <w:rFonts w:ascii="Tahoma" w:eastAsia="Tahoma" w:hAnsi="Tahoma" w:cs="Tahoma"/>
          <w:sz w:val="20"/>
        </w:rPr>
        <w:t>Civitanova Marche (Mc), 23 luglio 2021</w:t>
      </w:r>
    </w:p>
    <w:p w14:paraId="4910583D" w14:textId="77777777" w:rsidR="009645AE" w:rsidRDefault="009645AE" w:rsidP="009645AE">
      <w:pPr>
        <w:rPr>
          <w:rFonts w:ascii="Tahoma" w:eastAsia="Tahoma" w:hAnsi="Tahoma" w:cs="Tahoma"/>
          <w:b/>
          <w:sz w:val="20"/>
          <w:u w:val="single"/>
        </w:rPr>
      </w:pPr>
    </w:p>
    <w:p w14:paraId="1315F8C6" w14:textId="77777777" w:rsidR="009645AE" w:rsidRDefault="009645AE" w:rsidP="009645AE">
      <w:pPr>
        <w:rPr>
          <w:rFonts w:ascii="Tahoma" w:eastAsia="Tahoma" w:hAnsi="Tahoma" w:cs="Tahoma"/>
          <w:b/>
          <w:sz w:val="20"/>
          <w:u w:val="single"/>
        </w:rPr>
      </w:pPr>
      <w:r>
        <w:rPr>
          <w:rFonts w:ascii="Tahoma" w:eastAsia="Tahoma" w:hAnsi="Tahoma" w:cs="Tahoma"/>
          <w:b/>
          <w:sz w:val="20"/>
          <w:u w:val="single"/>
        </w:rPr>
        <w:t>COMUNICATO STAMPA n. 13/2020</w:t>
      </w:r>
    </w:p>
    <w:p w14:paraId="4CF58AE3" w14:textId="77777777" w:rsidR="009645AE" w:rsidRDefault="009645AE" w:rsidP="009645AE">
      <w:pPr>
        <w:jc w:val="both"/>
        <w:rPr>
          <w:rFonts w:ascii="Tahoma" w:eastAsia="Tahoma" w:hAnsi="Tahoma" w:cs="Tahoma"/>
          <w:sz w:val="20"/>
        </w:rPr>
      </w:pPr>
    </w:p>
    <w:p w14:paraId="02DE00D5" w14:textId="77777777" w:rsidR="009645AE" w:rsidRDefault="009645AE" w:rsidP="009645AE">
      <w:pPr>
        <w:jc w:val="center"/>
        <w:rPr>
          <w:rFonts w:ascii="Tahoma" w:eastAsia="Tahoma" w:hAnsi="Tahoma" w:cs="Tahoma"/>
          <w:b/>
          <w:sz w:val="32"/>
        </w:rPr>
      </w:pPr>
    </w:p>
    <w:p w14:paraId="19D2A11B" w14:textId="77777777" w:rsidR="009645AE" w:rsidRDefault="009645AE" w:rsidP="009645AE">
      <w:pPr>
        <w:jc w:val="center"/>
        <w:rPr>
          <w:rFonts w:ascii="Tahoma" w:eastAsia="Tahoma" w:hAnsi="Tahoma" w:cs="Tahoma"/>
          <w:b/>
          <w:sz w:val="32"/>
        </w:rPr>
      </w:pPr>
      <w:r>
        <w:rPr>
          <w:rFonts w:ascii="Tahoma" w:eastAsia="Tahoma" w:hAnsi="Tahoma" w:cs="Tahoma"/>
          <w:b/>
          <w:sz w:val="32"/>
        </w:rPr>
        <w:t xml:space="preserve">Donazione del Banco Marchigiano </w:t>
      </w:r>
    </w:p>
    <w:p w14:paraId="407B455A" w14:textId="77777777" w:rsidR="009645AE" w:rsidRDefault="009645AE" w:rsidP="009645AE">
      <w:pPr>
        <w:jc w:val="center"/>
        <w:rPr>
          <w:rFonts w:ascii="Tahoma" w:eastAsia="Tahoma" w:hAnsi="Tahoma" w:cs="Tahoma"/>
          <w:b/>
          <w:sz w:val="32"/>
        </w:rPr>
      </w:pPr>
      <w:r>
        <w:rPr>
          <w:rFonts w:ascii="Tahoma" w:eastAsia="Tahoma" w:hAnsi="Tahoma" w:cs="Tahoma"/>
          <w:b/>
          <w:sz w:val="32"/>
        </w:rPr>
        <w:t>all’INRCA di Ancona</w:t>
      </w:r>
    </w:p>
    <w:p w14:paraId="5420758C" w14:textId="77777777" w:rsidR="009645AE" w:rsidRDefault="009645AE" w:rsidP="009645AE">
      <w:pPr>
        <w:jc w:val="both"/>
        <w:rPr>
          <w:rFonts w:ascii="Tahoma" w:eastAsia="Tahoma" w:hAnsi="Tahoma" w:cs="Tahoma"/>
          <w:sz w:val="20"/>
        </w:rPr>
      </w:pPr>
    </w:p>
    <w:p w14:paraId="7C4A4C41" w14:textId="77777777" w:rsidR="009645AE" w:rsidRDefault="009645AE" w:rsidP="009645AE">
      <w:pPr>
        <w:jc w:val="both"/>
        <w:rPr>
          <w:rFonts w:ascii="Tahoma" w:eastAsia="Tahoma" w:hAnsi="Tahoma" w:cs="Tahoma"/>
          <w:sz w:val="22"/>
        </w:rPr>
      </w:pPr>
    </w:p>
    <w:p w14:paraId="495C55FE" w14:textId="77777777" w:rsidR="009645AE" w:rsidRDefault="009645AE" w:rsidP="009645AE">
      <w:pPr>
        <w:jc w:val="both"/>
        <w:rPr>
          <w:rFonts w:ascii="Tahoma" w:eastAsia="Tahoma" w:hAnsi="Tahoma" w:cs="Tahoma"/>
        </w:rPr>
      </w:pPr>
      <w:r>
        <w:rPr>
          <w:rFonts w:ascii="Tahoma" w:eastAsia="Tahoma" w:hAnsi="Tahoma" w:cs="Tahoma"/>
        </w:rPr>
        <w:t xml:space="preserve">“Ringraziamo Banco Marchigiano per questa iniziativa che ci consentirà di implementare la nostra attività e migliorare i servizi dedicati. E’ importante e significativo che soggetti attivi sul territorio come il Banco continuino a mostrare attenzione e supportino realtà, come la nostra, che opera per i soggetti più fragili, sia in ambito clinico assistenziale che di ricerca”. </w:t>
      </w:r>
    </w:p>
    <w:p w14:paraId="765BDF31" w14:textId="77777777" w:rsidR="009645AE" w:rsidRDefault="009645AE" w:rsidP="009645AE">
      <w:pPr>
        <w:jc w:val="both"/>
        <w:rPr>
          <w:rFonts w:ascii="Tahoma" w:eastAsia="Tahoma" w:hAnsi="Tahoma" w:cs="Tahoma"/>
        </w:rPr>
      </w:pPr>
      <w:r>
        <w:rPr>
          <w:rFonts w:ascii="Tahoma" w:eastAsia="Tahoma" w:hAnsi="Tahoma" w:cs="Tahoma"/>
        </w:rPr>
        <w:t>Queste le parole con cui Gianni Genga, Direttore Generale Inrca, ha inteso esprimere tutto l’apprezzamento da parte dell’Istituto nei confronti dell’iniziativa del Banco Marchigiano di donare 2,5 mila euro, importo destinato all’Unità di dermatologia per portare avanti attività di ricerca in un ambito estremamente importante, soprattutto per le persone anziane.</w:t>
      </w:r>
    </w:p>
    <w:p w14:paraId="3D8E468C" w14:textId="77777777" w:rsidR="009645AE" w:rsidRDefault="009645AE" w:rsidP="009645AE">
      <w:pPr>
        <w:jc w:val="both"/>
        <w:rPr>
          <w:rFonts w:ascii="Tahoma" w:eastAsia="Tahoma" w:hAnsi="Tahoma" w:cs="Tahoma"/>
        </w:rPr>
      </w:pPr>
      <w:r>
        <w:rPr>
          <w:rFonts w:ascii="Tahoma" w:eastAsia="Tahoma" w:hAnsi="Tahoma" w:cs="Tahoma"/>
        </w:rPr>
        <w:t xml:space="preserve">"Mai, come in questo particolare momento storico, pazienti, soggetti fragili e operatori sanitari hanno bisogno di non sentirsi soli – dice il Direttore Generale del Banco, Marco Moreschi - e noi ci sentiamo di essere vicino a loro e far sentire il nostro supporto anche con iniziative di questo genere. D’altronde quando si parla di assistenza sanitaria, </w:t>
      </w:r>
      <w:proofErr w:type="spellStart"/>
      <w:r>
        <w:rPr>
          <w:rFonts w:ascii="Tahoma" w:eastAsia="Tahoma" w:hAnsi="Tahoma" w:cs="Tahoma"/>
        </w:rPr>
        <w:t>l’Inrca</w:t>
      </w:r>
      <w:proofErr w:type="spellEnd"/>
      <w:r>
        <w:rPr>
          <w:rFonts w:ascii="Tahoma" w:eastAsia="Tahoma" w:hAnsi="Tahoma" w:cs="Tahoma"/>
        </w:rPr>
        <w:t xml:space="preserve"> di Ancona rappresenta uno dei riferimenti più importanti, nella nostra regione e non solo”. </w:t>
      </w:r>
    </w:p>
    <w:p w14:paraId="16354A7E" w14:textId="77777777" w:rsidR="009645AE" w:rsidRDefault="009645AE" w:rsidP="009645AE">
      <w:pPr>
        <w:jc w:val="both"/>
        <w:rPr>
          <w:rFonts w:ascii="Tahoma" w:eastAsia="Tahoma" w:hAnsi="Tahoma" w:cs="Tahoma"/>
        </w:rPr>
      </w:pPr>
      <w:r>
        <w:rPr>
          <w:rFonts w:ascii="Tahoma" w:eastAsia="Tahoma" w:hAnsi="Tahoma" w:cs="Tahoma"/>
        </w:rPr>
        <w:t xml:space="preserve">Il Banco non è nuovo ad iniziative a supporto del mondo della sanità marchigiana. </w:t>
      </w:r>
    </w:p>
    <w:p w14:paraId="15779141" w14:textId="77777777" w:rsidR="009645AE" w:rsidRDefault="009645AE" w:rsidP="009645AE">
      <w:pPr>
        <w:jc w:val="both"/>
        <w:rPr>
          <w:rFonts w:ascii="Tahoma" w:eastAsia="Tahoma" w:hAnsi="Tahoma" w:cs="Tahoma"/>
        </w:rPr>
      </w:pPr>
      <w:r>
        <w:rPr>
          <w:rFonts w:ascii="Tahoma" w:eastAsia="Tahoma" w:hAnsi="Tahoma" w:cs="Tahoma"/>
        </w:rPr>
        <w:t xml:space="preserve">Ricordiamo a tal proposito il contributo dato lo scorso anno all’innovativo progetto “Tacco”, promosso da un altro centro di riferimento regionale come Ospedali Riuniti di Ancona, rivolto a pazienti e operatori sanitari della Clinica Oncologica dell’Università Politecnica delle Marche e finalizzato alla prevenzione e contenimento del </w:t>
      </w:r>
      <w:proofErr w:type="spellStart"/>
      <w:r>
        <w:rPr>
          <w:rFonts w:ascii="Tahoma" w:eastAsia="Tahoma" w:hAnsi="Tahoma" w:cs="Tahoma"/>
        </w:rPr>
        <w:t>Sars</w:t>
      </w:r>
      <w:proofErr w:type="spellEnd"/>
      <w:r>
        <w:rPr>
          <w:rFonts w:ascii="Tahoma" w:eastAsia="Tahoma" w:hAnsi="Tahoma" w:cs="Tahoma"/>
        </w:rPr>
        <w:t xml:space="preserve"> Cov2. </w:t>
      </w:r>
    </w:p>
    <w:p w14:paraId="270C170C" w14:textId="77777777" w:rsidR="009645AE" w:rsidRDefault="009645AE" w:rsidP="009645AE">
      <w:pPr>
        <w:jc w:val="both"/>
        <w:rPr>
          <w:rFonts w:ascii="Tahoma" w:eastAsia="Tahoma" w:hAnsi="Tahoma" w:cs="Tahoma"/>
        </w:rPr>
      </w:pPr>
      <w:r>
        <w:rPr>
          <w:rFonts w:ascii="Tahoma" w:eastAsia="Tahoma" w:hAnsi="Tahoma" w:cs="Tahoma"/>
        </w:rPr>
        <w:t>“Con fatti concreti - continua Moreschi - intendiamo dare seguito al nostro obiettivo di diventare una Banca di riferimento per il sistema Marche. In tutti i settori c’è necessità di reagire dopo aver cercato, finora, di difenderci tutti nel modo migliore dal virus. Noi lo stiamo facendo nel nostro settore, cercando di giocare un ruolo il più possibile proattivo in questa fase in cui il nostro tessuto economico ha bisogno di supporto per rialzarsi”.</w:t>
      </w:r>
    </w:p>
    <w:p w14:paraId="15DCF630" w14:textId="77777777" w:rsidR="009645AE" w:rsidRDefault="009645AE" w:rsidP="009645AE">
      <w:pPr>
        <w:jc w:val="both"/>
        <w:rPr>
          <w:rFonts w:ascii="Tahoma" w:eastAsia="Tahoma" w:hAnsi="Tahoma" w:cs="Tahoma"/>
          <w:sz w:val="20"/>
        </w:rPr>
      </w:pPr>
    </w:p>
    <w:p w14:paraId="58DD4635" w14:textId="77777777" w:rsidR="009645AE" w:rsidRDefault="009645AE" w:rsidP="009645AE">
      <w:pPr>
        <w:jc w:val="both"/>
        <w:rPr>
          <w:rFonts w:ascii="Tahoma" w:eastAsia="Tahoma" w:hAnsi="Tahoma" w:cs="Tahoma"/>
          <w:sz w:val="20"/>
        </w:rPr>
      </w:pPr>
      <w:r>
        <w:rPr>
          <w:rFonts w:ascii="Tahoma" w:eastAsia="Tahoma" w:hAnsi="Tahoma" w:cs="Tahoma"/>
          <w:sz w:val="20"/>
        </w:rPr>
        <w:t>---</w:t>
      </w:r>
    </w:p>
    <w:p w14:paraId="3BDB56FD" w14:textId="77777777" w:rsidR="009645AE" w:rsidRDefault="009645AE" w:rsidP="009645AE">
      <w:pPr>
        <w:jc w:val="both"/>
        <w:rPr>
          <w:rFonts w:ascii="Tahoma" w:eastAsia="Tahoma" w:hAnsi="Tahoma" w:cs="Tahoma"/>
          <w:sz w:val="20"/>
        </w:rPr>
      </w:pPr>
      <w:r>
        <w:rPr>
          <w:rFonts w:ascii="Tahoma" w:eastAsia="Tahoma" w:hAnsi="Tahoma" w:cs="Tahoma"/>
          <w:b/>
          <w:sz w:val="20"/>
          <w:u w:val="single"/>
        </w:rPr>
        <w:t>Banco Marchigiano</w:t>
      </w:r>
    </w:p>
    <w:p w14:paraId="68A50BCA" w14:textId="77777777" w:rsidR="009645AE" w:rsidRDefault="009645AE" w:rsidP="009645AE">
      <w:pPr>
        <w:jc w:val="both"/>
        <w:rPr>
          <w:rFonts w:ascii="Tahoma" w:eastAsia="Tahoma" w:hAnsi="Tahoma" w:cs="Tahoma"/>
          <w:sz w:val="20"/>
        </w:rPr>
      </w:pPr>
      <w:r>
        <w:rPr>
          <w:rFonts w:ascii="Tahoma" w:eastAsia="Tahoma" w:hAnsi="Tahoma" w:cs="Tahoma"/>
          <w:sz w:val="20"/>
        </w:rPr>
        <w:t xml:space="preserve">Il Banco Marchigiano nasce il 15 dicembre 2018 dalla fusione della Bcc di Civitanova Marche e Montecosaro con la Banca di Suasa. Una realtà del credito marchigiano con </w:t>
      </w:r>
      <w:r>
        <w:rPr>
          <w:rFonts w:ascii="Tahoma" w:eastAsia="Tahoma" w:hAnsi="Tahoma" w:cs="Tahoma"/>
          <w:b/>
          <w:sz w:val="20"/>
        </w:rPr>
        <w:t>25 filiali</w:t>
      </w:r>
      <w:r>
        <w:rPr>
          <w:rFonts w:ascii="Tahoma" w:eastAsia="Tahoma" w:hAnsi="Tahoma" w:cs="Tahoma"/>
          <w:sz w:val="20"/>
        </w:rPr>
        <w:t xml:space="preserve">, una copertura di </w:t>
      </w:r>
      <w:r>
        <w:rPr>
          <w:rFonts w:ascii="Tahoma" w:eastAsia="Tahoma" w:hAnsi="Tahoma" w:cs="Tahoma"/>
          <w:b/>
          <w:sz w:val="20"/>
        </w:rPr>
        <w:t xml:space="preserve">4 Province </w:t>
      </w:r>
      <w:r>
        <w:rPr>
          <w:rFonts w:ascii="Tahoma" w:eastAsia="Tahoma" w:hAnsi="Tahoma" w:cs="Tahoma"/>
          <w:sz w:val="20"/>
        </w:rPr>
        <w:t>(</w:t>
      </w:r>
      <w:r>
        <w:rPr>
          <w:rFonts w:ascii="Tahoma" w:eastAsia="Tahoma" w:hAnsi="Tahoma" w:cs="Tahoma"/>
          <w:b/>
          <w:sz w:val="20"/>
        </w:rPr>
        <w:t>Pesaro, Ancona, Macerata e Fermo</w:t>
      </w:r>
      <w:r>
        <w:rPr>
          <w:rFonts w:ascii="Tahoma" w:eastAsia="Tahoma" w:hAnsi="Tahoma" w:cs="Tahoma"/>
          <w:sz w:val="20"/>
        </w:rPr>
        <w:t xml:space="preserve">), </w:t>
      </w:r>
      <w:r>
        <w:rPr>
          <w:rFonts w:ascii="Tahoma" w:eastAsia="Tahoma" w:hAnsi="Tahoma" w:cs="Tahoma"/>
          <w:b/>
          <w:sz w:val="20"/>
        </w:rPr>
        <w:t>170 dipendenti</w:t>
      </w:r>
      <w:r>
        <w:rPr>
          <w:rFonts w:ascii="Tahoma" w:eastAsia="Tahoma" w:hAnsi="Tahoma" w:cs="Tahoma"/>
          <w:sz w:val="20"/>
        </w:rPr>
        <w:t xml:space="preserve">, </w:t>
      </w:r>
      <w:r>
        <w:rPr>
          <w:rFonts w:ascii="Tahoma" w:eastAsia="Tahoma" w:hAnsi="Tahoma" w:cs="Tahoma"/>
          <w:b/>
          <w:sz w:val="20"/>
        </w:rPr>
        <w:t>9 mila Soci</w:t>
      </w:r>
      <w:r>
        <w:rPr>
          <w:rFonts w:ascii="Tahoma" w:eastAsia="Tahoma" w:hAnsi="Tahoma" w:cs="Tahoma"/>
          <w:sz w:val="20"/>
        </w:rPr>
        <w:t xml:space="preserve">, un patrimonio netto di </w:t>
      </w:r>
      <w:r>
        <w:rPr>
          <w:rFonts w:ascii="Tahoma" w:eastAsia="Tahoma" w:hAnsi="Tahoma" w:cs="Tahoma"/>
          <w:b/>
          <w:sz w:val="20"/>
        </w:rPr>
        <w:t xml:space="preserve">60 milioni </w:t>
      </w:r>
      <w:r>
        <w:rPr>
          <w:rFonts w:ascii="Tahoma" w:eastAsia="Tahoma" w:hAnsi="Tahoma" w:cs="Tahoma"/>
          <w:sz w:val="20"/>
        </w:rPr>
        <w:t xml:space="preserve">di euro e </w:t>
      </w:r>
      <w:r>
        <w:rPr>
          <w:rFonts w:ascii="Tahoma" w:eastAsia="Tahoma" w:hAnsi="Tahoma" w:cs="Tahoma"/>
          <w:b/>
          <w:sz w:val="20"/>
        </w:rPr>
        <w:lastRenderedPageBreak/>
        <w:t xml:space="preserve">987 milioni </w:t>
      </w:r>
      <w:r>
        <w:rPr>
          <w:rFonts w:ascii="Tahoma" w:eastAsia="Tahoma" w:hAnsi="Tahoma" w:cs="Tahoma"/>
          <w:sz w:val="20"/>
        </w:rPr>
        <w:t xml:space="preserve">di euro di mezzi amministrati.  Un istituto in crescita e che sta diventando Banca di riferimento per tutto il territorio regionale, a supporto di famiglie e imprese ma anche proponendosi come soggetto proattivo nel creare </w:t>
      </w:r>
      <w:r>
        <w:rPr>
          <w:rFonts w:ascii="Tahoma" w:eastAsia="Tahoma" w:hAnsi="Tahoma" w:cs="Tahoma"/>
          <w:b/>
          <w:sz w:val="20"/>
        </w:rPr>
        <w:t xml:space="preserve">reti e sinergie </w:t>
      </w:r>
      <w:r>
        <w:rPr>
          <w:rFonts w:ascii="Tahoma" w:eastAsia="Tahoma" w:hAnsi="Tahoma" w:cs="Tahoma"/>
          <w:sz w:val="20"/>
        </w:rPr>
        <w:t xml:space="preserve">tra le eccellenze del territorio, quelle imprenditoriali, culturali, associative, del no profit. </w:t>
      </w:r>
    </w:p>
    <w:p w14:paraId="1EC22318" w14:textId="77777777" w:rsidR="009645AE" w:rsidRDefault="009645AE" w:rsidP="009645AE">
      <w:pPr>
        <w:jc w:val="both"/>
        <w:rPr>
          <w:rFonts w:ascii="Tahoma" w:eastAsia="Tahoma" w:hAnsi="Tahoma" w:cs="Tahoma"/>
          <w:sz w:val="20"/>
        </w:rPr>
      </w:pPr>
    </w:p>
    <w:p w14:paraId="18C919FA" w14:textId="77777777" w:rsidR="009645AE" w:rsidRDefault="009645AE" w:rsidP="009645AE">
      <w:pPr>
        <w:jc w:val="both"/>
        <w:rPr>
          <w:rFonts w:ascii="Tahoma" w:eastAsia="Tahoma" w:hAnsi="Tahoma" w:cs="Tahoma"/>
          <w:sz w:val="20"/>
        </w:rPr>
      </w:pPr>
    </w:p>
    <w:p w14:paraId="75F63F85" w14:textId="77777777" w:rsidR="009645AE" w:rsidRDefault="009645AE" w:rsidP="009645AE">
      <w:pPr>
        <w:jc w:val="both"/>
        <w:rPr>
          <w:rFonts w:ascii="Tahoma" w:eastAsia="Tahoma" w:hAnsi="Tahoma" w:cs="Tahoma"/>
          <w:sz w:val="20"/>
        </w:rPr>
      </w:pPr>
      <w:r>
        <w:rPr>
          <w:rFonts w:ascii="Tahoma" w:eastAsia="Tahoma" w:hAnsi="Tahoma" w:cs="Tahoma"/>
          <w:i/>
          <w:sz w:val="20"/>
        </w:rPr>
        <w:t>---</w:t>
      </w:r>
    </w:p>
    <w:p w14:paraId="02EFB7E6" w14:textId="77777777" w:rsidR="009645AE" w:rsidRDefault="009645AE" w:rsidP="009645AE">
      <w:pPr>
        <w:jc w:val="both"/>
        <w:rPr>
          <w:rFonts w:ascii="Tahoma" w:eastAsia="Tahoma" w:hAnsi="Tahoma" w:cs="Tahoma"/>
          <w:sz w:val="18"/>
        </w:rPr>
      </w:pPr>
      <w:r>
        <w:rPr>
          <w:rFonts w:ascii="Tahoma" w:eastAsia="Tahoma" w:hAnsi="Tahoma" w:cs="Tahoma"/>
          <w:i/>
          <w:sz w:val="18"/>
        </w:rPr>
        <w:t>Nico Coppari</w:t>
      </w:r>
    </w:p>
    <w:p w14:paraId="416E994B" w14:textId="77777777" w:rsidR="009645AE" w:rsidRDefault="009645AE" w:rsidP="009645AE">
      <w:pPr>
        <w:jc w:val="both"/>
        <w:rPr>
          <w:rFonts w:ascii="Tahoma" w:eastAsia="Tahoma" w:hAnsi="Tahoma" w:cs="Tahoma"/>
          <w:b/>
          <w:sz w:val="18"/>
        </w:rPr>
      </w:pPr>
      <w:r>
        <w:rPr>
          <w:rFonts w:ascii="Tahoma" w:eastAsia="Tahoma" w:hAnsi="Tahoma" w:cs="Tahoma"/>
          <w:b/>
          <w:i/>
          <w:sz w:val="18"/>
        </w:rPr>
        <w:t xml:space="preserve">Ufficio Stampa </w:t>
      </w:r>
    </w:p>
    <w:p w14:paraId="4AFBA891" w14:textId="77777777" w:rsidR="009645AE" w:rsidRDefault="009645AE" w:rsidP="009645AE">
      <w:pPr>
        <w:jc w:val="both"/>
        <w:rPr>
          <w:rFonts w:ascii="Tahoma" w:eastAsia="Tahoma" w:hAnsi="Tahoma" w:cs="Tahoma"/>
          <w:sz w:val="18"/>
        </w:rPr>
      </w:pPr>
      <w:r>
        <w:rPr>
          <w:rFonts w:ascii="Tahoma" w:eastAsia="Tahoma" w:hAnsi="Tahoma" w:cs="Tahoma"/>
          <w:i/>
          <w:sz w:val="18"/>
        </w:rPr>
        <w:t>Banco Marchigiano – Credito Cooperativo</w:t>
      </w:r>
    </w:p>
    <w:p w14:paraId="337E96BF" w14:textId="77777777" w:rsidR="009645AE" w:rsidRDefault="009645AE" w:rsidP="009645AE">
      <w:pPr>
        <w:jc w:val="both"/>
        <w:rPr>
          <w:rFonts w:ascii="Tahoma" w:eastAsia="Tahoma" w:hAnsi="Tahoma" w:cs="Tahoma"/>
          <w:sz w:val="18"/>
        </w:rPr>
      </w:pPr>
      <w:r>
        <w:rPr>
          <w:rFonts w:ascii="Tahoma" w:eastAsia="Tahoma" w:hAnsi="Tahoma" w:cs="Tahoma"/>
          <w:i/>
          <w:sz w:val="18"/>
        </w:rPr>
        <w:t>M. 3398399859</w:t>
      </w:r>
    </w:p>
    <w:p w14:paraId="1A69EF96" w14:textId="77777777" w:rsidR="009645AE" w:rsidRDefault="009645AE" w:rsidP="009645AE"/>
    <w:p w14:paraId="434B2C39" w14:textId="1318EDAA" w:rsidR="00E94BC6" w:rsidRPr="009645AE" w:rsidRDefault="00E94BC6" w:rsidP="009645AE">
      <w:pPr>
        <w:rPr>
          <w:rFonts w:eastAsia="Tahoma"/>
        </w:rPr>
      </w:pPr>
    </w:p>
    <w:sectPr w:rsidR="00E94BC6" w:rsidRPr="009645AE" w:rsidSect="00C14B28">
      <w:headerReference w:type="default" r:id="rId8"/>
      <w:footerReference w:type="default" r:id="rId9"/>
      <w:pgSz w:w="11906" w:h="16838"/>
      <w:pgMar w:top="1417" w:right="1134" w:bottom="1618" w:left="1134"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EDB6F" w14:textId="77777777" w:rsidR="008D06B9" w:rsidRDefault="008D06B9">
      <w:r>
        <w:separator/>
      </w:r>
    </w:p>
  </w:endnote>
  <w:endnote w:type="continuationSeparator" w:id="0">
    <w:p w14:paraId="06C1E30F" w14:textId="77777777" w:rsidR="008D06B9" w:rsidRDefault="008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4B22" w14:textId="77777777" w:rsidR="005B046C" w:rsidRDefault="005B046C">
    <w:pPr>
      <w:pStyle w:val="Pidipagina"/>
    </w:pPr>
    <w:r>
      <w:rPr>
        <w:noProof/>
      </w:rPr>
      <mc:AlternateContent>
        <mc:Choice Requires="wps">
          <w:drawing>
            <wp:anchor distT="0" distB="0" distL="114300" distR="114300" simplePos="0" relativeHeight="251662336" behindDoc="0" locked="0" layoutInCell="1" allowOverlap="1" wp14:anchorId="202DE783" wp14:editId="1C17428A">
              <wp:simplePos x="0" y="0"/>
              <wp:positionH relativeFrom="column">
                <wp:posOffset>-457200</wp:posOffset>
              </wp:positionH>
              <wp:positionV relativeFrom="paragraph">
                <wp:posOffset>-537845</wp:posOffset>
              </wp:positionV>
              <wp:extent cx="6972300" cy="97155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71550"/>
                      </a:xfrm>
                      <a:prstGeom prst="roundRect">
                        <a:avLst>
                          <a:gd name="adj" fmla="val 15588"/>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Lst>
                    </wps:spPr>
                    <wps:txb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202DE783" id="AutoShape 7" o:spid="_x0000_s1026" style="position:absolute;margin-left:-36pt;margin-top:-42.35pt;width:549pt;height: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2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" filled="f" stroked="f" strokecolor="white">
              <v:textbox>
                <w:txbxContent>
                  <w:p w14:paraId="43607994" w14:textId="77777777" w:rsidR="005B046C" w:rsidRPr="008F0178" w:rsidRDefault="005B046C" w:rsidP="00C776CE">
                    <w:pPr>
                      <w:spacing w:line="180" w:lineRule="exact"/>
                      <w:rPr>
                        <w:color w:val="000080"/>
                        <w:sz w:val="16"/>
                        <w:szCs w:val="16"/>
                      </w:rPr>
                    </w:pPr>
                    <w:r w:rsidRPr="008F0178">
                      <w:rPr>
                        <w:color w:val="000080"/>
                        <w:sz w:val="16"/>
                        <w:szCs w:val="16"/>
                      </w:rPr>
                      <w:t>____________________________________________________________________________________________________________________________________</w:t>
                    </w:r>
                  </w:p>
                  <w:p w14:paraId="67250D9C" w14:textId="77777777" w:rsidR="005B046C" w:rsidRDefault="005B046C" w:rsidP="00C776CE">
                    <w:pPr>
                      <w:rPr>
                        <w:rFonts w:ascii="Arial" w:hAnsi="Arial" w:cs="Arial"/>
                        <w:color w:val="000080"/>
                        <w:spacing w:val="14"/>
                        <w:sz w:val="13"/>
                        <w:szCs w:val="13"/>
                      </w:rPr>
                    </w:pPr>
                  </w:p>
                  <w:p w14:paraId="13881AA0" w14:textId="77777777" w:rsidR="00980C18" w:rsidRPr="008F0178" w:rsidRDefault="00980C18" w:rsidP="00C776CE">
                    <w:pPr>
                      <w:rPr>
                        <w:color w:val="000080"/>
                      </w:rP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70E2" w14:textId="77777777" w:rsidR="008D06B9" w:rsidRDefault="008D06B9">
      <w:r>
        <w:separator/>
      </w:r>
    </w:p>
  </w:footnote>
  <w:footnote w:type="continuationSeparator" w:id="0">
    <w:p w14:paraId="5C1DE2F5" w14:textId="77777777" w:rsidR="008D06B9" w:rsidRDefault="008D0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695AB" w14:textId="77777777" w:rsidR="005B046C" w:rsidRDefault="006E3AF4" w:rsidP="006E3AF4">
    <w:pPr>
      <w:pStyle w:val="Intestazione"/>
      <w:jc w:val="center"/>
    </w:pPr>
    <w:r>
      <w:rPr>
        <w:noProof/>
      </w:rPr>
      <w:drawing>
        <wp:inline distT="0" distB="0" distL="0" distR="0" wp14:anchorId="6C2F2077" wp14:editId="66FD5835">
          <wp:extent cx="4355274" cy="2357355"/>
          <wp:effectExtent l="0" t="0" r="762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6890" cy="23636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103B"/>
    <w:multiLevelType w:val="hybridMultilevel"/>
    <w:tmpl w:val="A93000F6"/>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9B106F8"/>
    <w:multiLevelType w:val="hybridMultilevel"/>
    <w:tmpl w:val="FF3E7B3A"/>
    <w:lvl w:ilvl="0" w:tplc="43EE50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344657"/>
    <w:multiLevelType w:val="hybridMultilevel"/>
    <w:tmpl w:val="90D818BE"/>
    <w:lvl w:ilvl="0" w:tplc="04100013">
      <w:start w:val="1"/>
      <w:numFmt w:val="upperRoman"/>
      <w:lvlText w:val="%1."/>
      <w:lvlJc w:val="righ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68F2419"/>
    <w:multiLevelType w:val="hybridMultilevel"/>
    <w:tmpl w:val="211C76A0"/>
    <w:lvl w:ilvl="0" w:tplc="B2B445F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C3A0B84"/>
    <w:multiLevelType w:val="hybridMultilevel"/>
    <w:tmpl w:val="127EADCE"/>
    <w:lvl w:ilvl="0" w:tplc="270C4C06">
      <w:start w:val="1"/>
      <w:numFmt w:val="bullet"/>
      <w:lvlText w:val="º"/>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F4C5D6E"/>
    <w:multiLevelType w:val="hybridMultilevel"/>
    <w:tmpl w:val="FDA68F4E"/>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8D02785"/>
    <w:multiLevelType w:val="hybridMultilevel"/>
    <w:tmpl w:val="B4D4B398"/>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CBD3168"/>
    <w:multiLevelType w:val="hybridMultilevel"/>
    <w:tmpl w:val="25CA0EDC"/>
    <w:lvl w:ilvl="0" w:tplc="BCDA7F88">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5A161A3"/>
    <w:multiLevelType w:val="hybridMultilevel"/>
    <w:tmpl w:val="B2166EFE"/>
    <w:lvl w:ilvl="0" w:tplc="BCDA7F8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DF91437"/>
    <w:multiLevelType w:val="hybridMultilevel"/>
    <w:tmpl w:val="574EE6EC"/>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3"/>
  </w:num>
  <w:num w:numId="3">
    <w:abstractNumId w:val="0"/>
  </w:num>
  <w:num w:numId="4">
    <w:abstractNumId w:val="9"/>
  </w:num>
  <w:num w:numId="5">
    <w:abstractNumId w:val="7"/>
  </w:num>
  <w:num w:numId="6">
    <w:abstractNumId w:val="8"/>
  </w:num>
  <w:num w:numId="7">
    <w:abstractNumId w:val="5"/>
  </w:num>
  <w:num w:numId="8">
    <w:abstractNumId w:val="2"/>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283"/>
  <w:doNotHyphenateCaps/>
  <w:characterSpacingControl w:val="doNotCompress"/>
  <w:doNotValidateAgainstSchema/>
  <w:doNotDemarcateInvalidXml/>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C1"/>
    <w:rsid w:val="00000A5F"/>
    <w:rsid w:val="00001DAE"/>
    <w:rsid w:val="00002715"/>
    <w:rsid w:val="00004798"/>
    <w:rsid w:val="00007D13"/>
    <w:rsid w:val="000119DD"/>
    <w:rsid w:val="0001474F"/>
    <w:rsid w:val="00016771"/>
    <w:rsid w:val="00021A58"/>
    <w:rsid w:val="00021A80"/>
    <w:rsid w:val="000257C1"/>
    <w:rsid w:val="000335E5"/>
    <w:rsid w:val="00033A83"/>
    <w:rsid w:val="0003490E"/>
    <w:rsid w:val="000349AB"/>
    <w:rsid w:val="00036E6B"/>
    <w:rsid w:val="00037C08"/>
    <w:rsid w:val="00040F8B"/>
    <w:rsid w:val="000417D2"/>
    <w:rsid w:val="00044165"/>
    <w:rsid w:val="00047D1B"/>
    <w:rsid w:val="00052279"/>
    <w:rsid w:val="00053262"/>
    <w:rsid w:val="00053EAB"/>
    <w:rsid w:val="000577A9"/>
    <w:rsid w:val="00062089"/>
    <w:rsid w:val="000631DA"/>
    <w:rsid w:val="000652E5"/>
    <w:rsid w:val="00067E67"/>
    <w:rsid w:val="0007019D"/>
    <w:rsid w:val="0007728A"/>
    <w:rsid w:val="00077B62"/>
    <w:rsid w:val="00083251"/>
    <w:rsid w:val="000847E6"/>
    <w:rsid w:val="00085F1F"/>
    <w:rsid w:val="0008787A"/>
    <w:rsid w:val="00087BFB"/>
    <w:rsid w:val="00087F5B"/>
    <w:rsid w:val="000A0DBF"/>
    <w:rsid w:val="000A26E9"/>
    <w:rsid w:val="000A49BC"/>
    <w:rsid w:val="000A6B14"/>
    <w:rsid w:val="000A78E3"/>
    <w:rsid w:val="000B0283"/>
    <w:rsid w:val="000B17C6"/>
    <w:rsid w:val="000B41A8"/>
    <w:rsid w:val="000B75A7"/>
    <w:rsid w:val="000B78C0"/>
    <w:rsid w:val="000C5152"/>
    <w:rsid w:val="000C7CD3"/>
    <w:rsid w:val="000D066A"/>
    <w:rsid w:val="000D0890"/>
    <w:rsid w:val="000D2982"/>
    <w:rsid w:val="000D3277"/>
    <w:rsid w:val="000D6849"/>
    <w:rsid w:val="000E024E"/>
    <w:rsid w:val="000E06E9"/>
    <w:rsid w:val="000E0E85"/>
    <w:rsid w:val="000E19A0"/>
    <w:rsid w:val="000E1B5B"/>
    <w:rsid w:val="000E4C97"/>
    <w:rsid w:val="000E7A04"/>
    <w:rsid w:val="000F2D1F"/>
    <w:rsid w:val="000F38AA"/>
    <w:rsid w:val="000F437B"/>
    <w:rsid w:val="000F5466"/>
    <w:rsid w:val="000F72D4"/>
    <w:rsid w:val="0010124C"/>
    <w:rsid w:val="0010207B"/>
    <w:rsid w:val="00105E99"/>
    <w:rsid w:val="00106032"/>
    <w:rsid w:val="00107D70"/>
    <w:rsid w:val="00110E86"/>
    <w:rsid w:val="001165EC"/>
    <w:rsid w:val="001167C0"/>
    <w:rsid w:val="0011755B"/>
    <w:rsid w:val="001232FC"/>
    <w:rsid w:val="0012382F"/>
    <w:rsid w:val="00123ED3"/>
    <w:rsid w:val="00130A74"/>
    <w:rsid w:val="00130F73"/>
    <w:rsid w:val="00131A6F"/>
    <w:rsid w:val="001361ED"/>
    <w:rsid w:val="00136A44"/>
    <w:rsid w:val="001409DA"/>
    <w:rsid w:val="00141D4E"/>
    <w:rsid w:val="0014250A"/>
    <w:rsid w:val="001426E0"/>
    <w:rsid w:val="00142780"/>
    <w:rsid w:val="001544D8"/>
    <w:rsid w:val="00154B9F"/>
    <w:rsid w:val="00160BA4"/>
    <w:rsid w:val="00163DBB"/>
    <w:rsid w:val="00164728"/>
    <w:rsid w:val="00165A22"/>
    <w:rsid w:val="001726F0"/>
    <w:rsid w:val="0017726B"/>
    <w:rsid w:val="00177750"/>
    <w:rsid w:val="00182DB0"/>
    <w:rsid w:val="00182E10"/>
    <w:rsid w:val="0018307A"/>
    <w:rsid w:val="00190E6B"/>
    <w:rsid w:val="001937B0"/>
    <w:rsid w:val="00193DC8"/>
    <w:rsid w:val="001A3370"/>
    <w:rsid w:val="001A5201"/>
    <w:rsid w:val="001A6763"/>
    <w:rsid w:val="001B24D4"/>
    <w:rsid w:val="001B6214"/>
    <w:rsid w:val="001C5999"/>
    <w:rsid w:val="001C687A"/>
    <w:rsid w:val="001C7430"/>
    <w:rsid w:val="001D09A4"/>
    <w:rsid w:val="001D54EA"/>
    <w:rsid w:val="001D7DCC"/>
    <w:rsid w:val="001E2BEB"/>
    <w:rsid w:val="001E409C"/>
    <w:rsid w:val="001E4B7C"/>
    <w:rsid w:val="001E51D7"/>
    <w:rsid w:val="001E5C9C"/>
    <w:rsid w:val="001F12B5"/>
    <w:rsid w:val="001F18D8"/>
    <w:rsid w:val="001F7BCB"/>
    <w:rsid w:val="00202D77"/>
    <w:rsid w:val="00203A35"/>
    <w:rsid w:val="00213EB3"/>
    <w:rsid w:val="0021562A"/>
    <w:rsid w:val="00217611"/>
    <w:rsid w:val="002208C6"/>
    <w:rsid w:val="002219B1"/>
    <w:rsid w:val="0022218E"/>
    <w:rsid w:val="002238B4"/>
    <w:rsid w:val="0022797A"/>
    <w:rsid w:val="00230C71"/>
    <w:rsid w:val="00233BCF"/>
    <w:rsid w:val="002365B9"/>
    <w:rsid w:val="002401B5"/>
    <w:rsid w:val="00241C2F"/>
    <w:rsid w:val="00242059"/>
    <w:rsid w:val="00242CAE"/>
    <w:rsid w:val="00245624"/>
    <w:rsid w:val="00245781"/>
    <w:rsid w:val="0025202A"/>
    <w:rsid w:val="00252647"/>
    <w:rsid w:val="0025292C"/>
    <w:rsid w:val="00253BAB"/>
    <w:rsid w:val="00265274"/>
    <w:rsid w:val="0026596D"/>
    <w:rsid w:val="00272916"/>
    <w:rsid w:val="00275658"/>
    <w:rsid w:val="002772BF"/>
    <w:rsid w:val="00280FE3"/>
    <w:rsid w:val="002870F8"/>
    <w:rsid w:val="00287EDA"/>
    <w:rsid w:val="00290510"/>
    <w:rsid w:val="002949F5"/>
    <w:rsid w:val="002A0F34"/>
    <w:rsid w:val="002A47CB"/>
    <w:rsid w:val="002A66FB"/>
    <w:rsid w:val="002A7180"/>
    <w:rsid w:val="002B0268"/>
    <w:rsid w:val="002B1BED"/>
    <w:rsid w:val="002B57BA"/>
    <w:rsid w:val="002C1BC4"/>
    <w:rsid w:val="002C39D2"/>
    <w:rsid w:val="002C7BD8"/>
    <w:rsid w:val="002D058E"/>
    <w:rsid w:val="002D416E"/>
    <w:rsid w:val="002D4527"/>
    <w:rsid w:val="002D5172"/>
    <w:rsid w:val="002D5AFB"/>
    <w:rsid w:val="002E02C2"/>
    <w:rsid w:val="002E0343"/>
    <w:rsid w:val="002F271D"/>
    <w:rsid w:val="002F323C"/>
    <w:rsid w:val="002F79AC"/>
    <w:rsid w:val="00300008"/>
    <w:rsid w:val="00307B9F"/>
    <w:rsid w:val="003106C4"/>
    <w:rsid w:val="00316268"/>
    <w:rsid w:val="003203AF"/>
    <w:rsid w:val="00321B6C"/>
    <w:rsid w:val="00331517"/>
    <w:rsid w:val="00336246"/>
    <w:rsid w:val="00336575"/>
    <w:rsid w:val="0034146D"/>
    <w:rsid w:val="003426AE"/>
    <w:rsid w:val="00342A1D"/>
    <w:rsid w:val="00343FC8"/>
    <w:rsid w:val="00355514"/>
    <w:rsid w:val="003602FD"/>
    <w:rsid w:val="00362DD4"/>
    <w:rsid w:val="00371E19"/>
    <w:rsid w:val="00380997"/>
    <w:rsid w:val="00382E9E"/>
    <w:rsid w:val="00383FB3"/>
    <w:rsid w:val="00385F4B"/>
    <w:rsid w:val="003873FE"/>
    <w:rsid w:val="00395163"/>
    <w:rsid w:val="00396967"/>
    <w:rsid w:val="003A7A10"/>
    <w:rsid w:val="003B153A"/>
    <w:rsid w:val="003B2152"/>
    <w:rsid w:val="003B6DB2"/>
    <w:rsid w:val="003B7801"/>
    <w:rsid w:val="003B7CE1"/>
    <w:rsid w:val="003C017F"/>
    <w:rsid w:val="003C2AAE"/>
    <w:rsid w:val="003C46F2"/>
    <w:rsid w:val="003D232F"/>
    <w:rsid w:val="003D3C3B"/>
    <w:rsid w:val="003D5B65"/>
    <w:rsid w:val="003D7A27"/>
    <w:rsid w:val="003E2426"/>
    <w:rsid w:val="003E2CA9"/>
    <w:rsid w:val="003E5B19"/>
    <w:rsid w:val="003E5F6F"/>
    <w:rsid w:val="003E67CE"/>
    <w:rsid w:val="003F63F4"/>
    <w:rsid w:val="004044B7"/>
    <w:rsid w:val="004062D8"/>
    <w:rsid w:val="004068E9"/>
    <w:rsid w:val="00406F0A"/>
    <w:rsid w:val="004071E9"/>
    <w:rsid w:val="00415955"/>
    <w:rsid w:val="00420C5E"/>
    <w:rsid w:val="00423EE7"/>
    <w:rsid w:val="004244AD"/>
    <w:rsid w:val="0042495F"/>
    <w:rsid w:val="004262AA"/>
    <w:rsid w:val="004268EE"/>
    <w:rsid w:val="00427602"/>
    <w:rsid w:val="004278FB"/>
    <w:rsid w:val="00431729"/>
    <w:rsid w:val="00431929"/>
    <w:rsid w:val="00432B35"/>
    <w:rsid w:val="00435658"/>
    <w:rsid w:val="00435A17"/>
    <w:rsid w:val="00435CD4"/>
    <w:rsid w:val="00435E19"/>
    <w:rsid w:val="004410EC"/>
    <w:rsid w:val="00441A59"/>
    <w:rsid w:val="004439B6"/>
    <w:rsid w:val="00452970"/>
    <w:rsid w:val="00460D89"/>
    <w:rsid w:val="004647EF"/>
    <w:rsid w:val="0047441C"/>
    <w:rsid w:val="004748B5"/>
    <w:rsid w:val="00476FA0"/>
    <w:rsid w:val="004771A8"/>
    <w:rsid w:val="00477495"/>
    <w:rsid w:val="004776BF"/>
    <w:rsid w:val="00477F5B"/>
    <w:rsid w:val="004803A0"/>
    <w:rsid w:val="00482051"/>
    <w:rsid w:val="00485834"/>
    <w:rsid w:val="0049103F"/>
    <w:rsid w:val="004946E7"/>
    <w:rsid w:val="004A413A"/>
    <w:rsid w:val="004A667A"/>
    <w:rsid w:val="004A7F7F"/>
    <w:rsid w:val="004B09A2"/>
    <w:rsid w:val="004B2107"/>
    <w:rsid w:val="004B4581"/>
    <w:rsid w:val="004B72B5"/>
    <w:rsid w:val="004C0489"/>
    <w:rsid w:val="004C0984"/>
    <w:rsid w:val="004C21B1"/>
    <w:rsid w:val="004C2524"/>
    <w:rsid w:val="004C6F4B"/>
    <w:rsid w:val="004D1D9A"/>
    <w:rsid w:val="004D2668"/>
    <w:rsid w:val="004D2CEB"/>
    <w:rsid w:val="004D6B2E"/>
    <w:rsid w:val="004E4B86"/>
    <w:rsid w:val="004E51F2"/>
    <w:rsid w:val="004E6329"/>
    <w:rsid w:val="004F187E"/>
    <w:rsid w:val="004F2422"/>
    <w:rsid w:val="005068CD"/>
    <w:rsid w:val="00511EA5"/>
    <w:rsid w:val="005140B4"/>
    <w:rsid w:val="005150B3"/>
    <w:rsid w:val="00516018"/>
    <w:rsid w:val="005176BF"/>
    <w:rsid w:val="00525BDF"/>
    <w:rsid w:val="0053356E"/>
    <w:rsid w:val="005360FF"/>
    <w:rsid w:val="0054316B"/>
    <w:rsid w:val="005466B3"/>
    <w:rsid w:val="0054670D"/>
    <w:rsid w:val="005504DF"/>
    <w:rsid w:val="00553341"/>
    <w:rsid w:val="005544B7"/>
    <w:rsid w:val="00554B3C"/>
    <w:rsid w:val="00556D7C"/>
    <w:rsid w:val="0055789E"/>
    <w:rsid w:val="005612CE"/>
    <w:rsid w:val="00563907"/>
    <w:rsid w:val="0056619D"/>
    <w:rsid w:val="005712B2"/>
    <w:rsid w:val="00571D4D"/>
    <w:rsid w:val="00574B69"/>
    <w:rsid w:val="0058580A"/>
    <w:rsid w:val="00592AA0"/>
    <w:rsid w:val="00593050"/>
    <w:rsid w:val="005A137F"/>
    <w:rsid w:val="005A41D2"/>
    <w:rsid w:val="005A4D8D"/>
    <w:rsid w:val="005B046C"/>
    <w:rsid w:val="005B0972"/>
    <w:rsid w:val="005B09BE"/>
    <w:rsid w:val="005B3F9C"/>
    <w:rsid w:val="005C0B30"/>
    <w:rsid w:val="005C1FDC"/>
    <w:rsid w:val="005C28F5"/>
    <w:rsid w:val="005C50B1"/>
    <w:rsid w:val="005D0165"/>
    <w:rsid w:val="005D1D89"/>
    <w:rsid w:val="005D2AC3"/>
    <w:rsid w:val="005D7A8A"/>
    <w:rsid w:val="005E1449"/>
    <w:rsid w:val="005E17A5"/>
    <w:rsid w:val="005E479B"/>
    <w:rsid w:val="005E7B8F"/>
    <w:rsid w:val="005F3C51"/>
    <w:rsid w:val="005F584E"/>
    <w:rsid w:val="005F64FF"/>
    <w:rsid w:val="005F75D0"/>
    <w:rsid w:val="00600990"/>
    <w:rsid w:val="0061042E"/>
    <w:rsid w:val="006126C7"/>
    <w:rsid w:val="0061285D"/>
    <w:rsid w:val="006129A7"/>
    <w:rsid w:val="00613B46"/>
    <w:rsid w:val="00613F9C"/>
    <w:rsid w:val="00615FDC"/>
    <w:rsid w:val="006176F1"/>
    <w:rsid w:val="00617F55"/>
    <w:rsid w:val="0062328C"/>
    <w:rsid w:val="00631232"/>
    <w:rsid w:val="00632C58"/>
    <w:rsid w:val="00635053"/>
    <w:rsid w:val="006463EF"/>
    <w:rsid w:val="00647600"/>
    <w:rsid w:val="0065108E"/>
    <w:rsid w:val="006521F2"/>
    <w:rsid w:val="006523E1"/>
    <w:rsid w:val="0065330C"/>
    <w:rsid w:val="00653732"/>
    <w:rsid w:val="00654983"/>
    <w:rsid w:val="00655593"/>
    <w:rsid w:val="00661E3A"/>
    <w:rsid w:val="00663143"/>
    <w:rsid w:val="006650FE"/>
    <w:rsid w:val="00665C51"/>
    <w:rsid w:val="00666518"/>
    <w:rsid w:val="00671323"/>
    <w:rsid w:val="006718B8"/>
    <w:rsid w:val="00671A5A"/>
    <w:rsid w:val="00674EAA"/>
    <w:rsid w:val="006763FD"/>
    <w:rsid w:val="00676D8E"/>
    <w:rsid w:val="00676F97"/>
    <w:rsid w:val="006779F6"/>
    <w:rsid w:val="00691340"/>
    <w:rsid w:val="00692BB1"/>
    <w:rsid w:val="0069402A"/>
    <w:rsid w:val="006956D5"/>
    <w:rsid w:val="00695CD5"/>
    <w:rsid w:val="006A25EE"/>
    <w:rsid w:val="006A3BA7"/>
    <w:rsid w:val="006B2E1E"/>
    <w:rsid w:val="006B36F4"/>
    <w:rsid w:val="006B435B"/>
    <w:rsid w:val="006B5503"/>
    <w:rsid w:val="006C3081"/>
    <w:rsid w:val="006C756B"/>
    <w:rsid w:val="006C75F6"/>
    <w:rsid w:val="006C7666"/>
    <w:rsid w:val="006D01B0"/>
    <w:rsid w:val="006D3218"/>
    <w:rsid w:val="006D3B4D"/>
    <w:rsid w:val="006D669D"/>
    <w:rsid w:val="006E0193"/>
    <w:rsid w:val="006E226F"/>
    <w:rsid w:val="006E3AF4"/>
    <w:rsid w:val="006F0021"/>
    <w:rsid w:val="006F0451"/>
    <w:rsid w:val="00701D0B"/>
    <w:rsid w:val="00702045"/>
    <w:rsid w:val="00702D47"/>
    <w:rsid w:val="007058D6"/>
    <w:rsid w:val="007101B7"/>
    <w:rsid w:val="0072162C"/>
    <w:rsid w:val="007244D7"/>
    <w:rsid w:val="007259C0"/>
    <w:rsid w:val="00726912"/>
    <w:rsid w:val="00733A31"/>
    <w:rsid w:val="00733DC4"/>
    <w:rsid w:val="007367AB"/>
    <w:rsid w:val="00736C07"/>
    <w:rsid w:val="00737468"/>
    <w:rsid w:val="00737A92"/>
    <w:rsid w:val="0074091E"/>
    <w:rsid w:val="00744B1B"/>
    <w:rsid w:val="00747FC9"/>
    <w:rsid w:val="00752ED6"/>
    <w:rsid w:val="00755013"/>
    <w:rsid w:val="00756E2C"/>
    <w:rsid w:val="00760615"/>
    <w:rsid w:val="0076187C"/>
    <w:rsid w:val="00763331"/>
    <w:rsid w:val="0077008C"/>
    <w:rsid w:val="007716C4"/>
    <w:rsid w:val="00774BC2"/>
    <w:rsid w:val="00775749"/>
    <w:rsid w:val="00775E46"/>
    <w:rsid w:val="00777006"/>
    <w:rsid w:val="007776B9"/>
    <w:rsid w:val="007806EE"/>
    <w:rsid w:val="007818B3"/>
    <w:rsid w:val="00781F46"/>
    <w:rsid w:val="00783869"/>
    <w:rsid w:val="00786C6E"/>
    <w:rsid w:val="0078746D"/>
    <w:rsid w:val="00787E47"/>
    <w:rsid w:val="007906DD"/>
    <w:rsid w:val="00791279"/>
    <w:rsid w:val="00791E9E"/>
    <w:rsid w:val="00793019"/>
    <w:rsid w:val="007962CC"/>
    <w:rsid w:val="007A0803"/>
    <w:rsid w:val="007A200E"/>
    <w:rsid w:val="007A4FE5"/>
    <w:rsid w:val="007B0408"/>
    <w:rsid w:val="007B1D2E"/>
    <w:rsid w:val="007B2B06"/>
    <w:rsid w:val="007B32C4"/>
    <w:rsid w:val="007B3648"/>
    <w:rsid w:val="007B7550"/>
    <w:rsid w:val="007D4908"/>
    <w:rsid w:val="007D59F8"/>
    <w:rsid w:val="007D69C3"/>
    <w:rsid w:val="007D7C70"/>
    <w:rsid w:val="007E2BB0"/>
    <w:rsid w:val="007E50EB"/>
    <w:rsid w:val="007E7223"/>
    <w:rsid w:val="007F0543"/>
    <w:rsid w:val="00801270"/>
    <w:rsid w:val="008013AA"/>
    <w:rsid w:val="0080275C"/>
    <w:rsid w:val="008034EB"/>
    <w:rsid w:val="00803E6A"/>
    <w:rsid w:val="00806372"/>
    <w:rsid w:val="00806EF0"/>
    <w:rsid w:val="008154BF"/>
    <w:rsid w:val="008205A7"/>
    <w:rsid w:val="00821A85"/>
    <w:rsid w:val="0083373F"/>
    <w:rsid w:val="00833AA1"/>
    <w:rsid w:val="0083472C"/>
    <w:rsid w:val="008366AB"/>
    <w:rsid w:val="00837408"/>
    <w:rsid w:val="00842283"/>
    <w:rsid w:val="00843C0A"/>
    <w:rsid w:val="008449B7"/>
    <w:rsid w:val="008466A2"/>
    <w:rsid w:val="00847779"/>
    <w:rsid w:val="00851020"/>
    <w:rsid w:val="00853849"/>
    <w:rsid w:val="00856717"/>
    <w:rsid w:val="008577A9"/>
    <w:rsid w:val="0086296B"/>
    <w:rsid w:val="00864811"/>
    <w:rsid w:val="008734D4"/>
    <w:rsid w:val="00875CA4"/>
    <w:rsid w:val="00877BDE"/>
    <w:rsid w:val="00881A14"/>
    <w:rsid w:val="0088268A"/>
    <w:rsid w:val="00883233"/>
    <w:rsid w:val="008853A2"/>
    <w:rsid w:val="00891F8F"/>
    <w:rsid w:val="00892C26"/>
    <w:rsid w:val="00895EEB"/>
    <w:rsid w:val="00897160"/>
    <w:rsid w:val="00897393"/>
    <w:rsid w:val="008A02F1"/>
    <w:rsid w:val="008A05A8"/>
    <w:rsid w:val="008A4C34"/>
    <w:rsid w:val="008A61C6"/>
    <w:rsid w:val="008B13BD"/>
    <w:rsid w:val="008B19CC"/>
    <w:rsid w:val="008B3637"/>
    <w:rsid w:val="008B59B0"/>
    <w:rsid w:val="008C136A"/>
    <w:rsid w:val="008C2AF5"/>
    <w:rsid w:val="008C4A3C"/>
    <w:rsid w:val="008C4ACB"/>
    <w:rsid w:val="008C5869"/>
    <w:rsid w:val="008C64AC"/>
    <w:rsid w:val="008D06B9"/>
    <w:rsid w:val="008D7E4A"/>
    <w:rsid w:val="008E00AE"/>
    <w:rsid w:val="008E34F7"/>
    <w:rsid w:val="008F0178"/>
    <w:rsid w:val="008F2318"/>
    <w:rsid w:val="008F6CCA"/>
    <w:rsid w:val="0090059F"/>
    <w:rsid w:val="00910C6F"/>
    <w:rsid w:val="009129D6"/>
    <w:rsid w:val="0091513F"/>
    <w:rsid w:val="00916D36"/>
    <w:rsid w:val="00922931"/>
    <w:rsid w:val="0092545D"/>
    <w:rsid w:val="009262BC"/>
    <w:rsid w:val="00932737"/>
    <w:rsid w:val="00933943"/>
    <w:rsid w:val="00933C29"/>
    <w:rsid w:val="00940259"/>
    <w:rsid w:val="00940BA3"/>
    <w:rsid w:val="00941E1F"/>
    <w:rsid w:val="00942244"/>
    <w:rsid w:val="00942B2D"/>
    <w:rsid w:val="00943D12"/>
    <w:rsid w:val="0094718A"/>
    <w:rsid w:val="00952FF9"/>
    <w:rsid w:val="009530CC"/>
    <w:rsid w:val="00953116"/>
    <w:rsid w:val="00953930"/>
    <w:rsid w:val="00953CA0"/>
    <w:rsid w:val="00955AE1"/>
    <w:rsid w:val="009645AE"/>
    <w:rsid w:val="00964676"/>
    <w:rsid w:val="009659E6"/>
    <w:rsid w:val="00971407"/>
    <w:rsid w:val="00974613"/>
    <w:rsid w:val="009764C2"/>
    <w:rsid w:val="00980C18"/>
    <w:rsid w:val="00980E3E"/>
    <w:rsid w:val="0098220C"/>
    <w:rsid w:val="00983424"/>
    <w:rsid w:val="00983D4E"/>
    <w:rsid w:val="00985AF9"/>
    <w:rsid w:val="009912E2"/>
    <w:rsid w:val="009914C2"/>
    <w:rsid w:val="009A0195"/>
    <w:rsid w:val="009A2574"/>
    <w:rsid w:val="009A3461"/>
    <w:rsid w:val="009A4CF6"/>
    <w:rsid w:val="009A7CF7"/>
    <w:rsid w:val="009B0BB4"/>
    <w:rsid w:val="009B30CE"/>
    <w:rsid w:val="009B4953"/>
    <w:rsid w:val="009B4ACA"/>
    <w:rsid w:val="009C119A"/>
    <w:rsid w:val="009C3095"/>
    <w:rsid w:val="009C629C"/>
    <w:rsid w:val="009D08F8"/>
    <w:rsid w:val="009D50A4"/>
    <w:rsid w:val="009E191D"/>
    <w:rsid w:val="009E272E"/>
    <w:rsid w:val="009E27F4"/>
    <w:rsid w:val="009E4253"/>
    <w:rsid w:val="009E623F"/>
    <w:rsid w:val="009E6EEC"/>
    <w:rsid w:val="009F0401"/>
    <w:rsid w:val="009F1D9D"/>
    <w:rsid w:val="009F6C7E"/>
    <w:rsid w:val="00A01B83"/>
    <w:rsid w:val="00A029B8"/>
    <w:rsid w:val="00A04AC3"/>
    <w:rsid w:val="00A07FC0"/>
    <w:rsid w:val="00A1189B"/>
    <w:rsid w:val="00A11C54"/>
    <w:rsid w:val="00A16B3A"/>
    <w:rsid w:val="00A22860"/>
    <w:rsid w:val="00A253C7"/>
    <w:rsid w:val="00A25A2B"/>
    <w:rsid w:val="00A30CFC"/>
    <w:rsid w:val="00A32BC8"/>
    <w:rsid w:val="00A32CAB"/>
    <w:rsid w:val="00A332B7"/>
    <w:rsid w:val="00A4656E"/>
    <w:rsid w:val="00A503A0"/>
    <w:rsid w:val="00A53B0D"/>
    <w:rsid w:val="00A577F9"/>
    <w:rsid w:val="00A60EB0"/>
    <w:rsid w:val="00A70D22"/>
    <w:rsid w:val="00A743C3"/>
    <w:rsid w:val="00A823D6"/>
    <w:rsid w:val="00A920D2"/>
    <w:rsid w:val="00A92242"/>
    <w:rsid w:val="00A94C25"/>
    <w:rsid w:val="00AA1509"/>
    <w:rsid w:val="00AA1AF5"/>
    <w:rsid w:val="00AA34B7"/>
    <w:rsid w:val="00AB07B5"/>
    <w:rsid w:val="00AB28DA"/>
    <w:rsid w:val="00AB5A88"/>
    <w:rsid w:val="00AC2E3A"/>
    <w:rsid w:val="00AC4C2E"/>
    <w:rsid w:val="00AC4EB2"/>
    <w:rsid w:val="00AC764E"/>
    <w:rsid w:val="00AD332D"/>
    <w:rsid w:val="00AD5302"/>
    <w:rsid w:val="00AD6168"/>
    <w:rsid w:val="00AD7B55"/>
    <w:rsid w:val="00AE0A9A"/>
    <w:rsid w:val="00AE0AB4"/>
    <w:rsid w:val="00AF34AA"/>
    <w:rsid w:val="00AF4198"/>
    <w:rsid w:val="00AF4677"/>
    <w:rsid w:val="00B042FC"/>
    <w:rsid w:val="00B11CA5"/>
    <w:rsid w:val="00B21DD0"/>
    <w:rsid w:val="00B2308E"/>
    <w:rsid w:val="00B255EA"/>
    <w:rsid w:val="00B2753E"/>
    <w:rsid w:val="00B277B6"/>
    <w:rsid w:val="00B31857"/>
    <w:rsid w:val="00B34222"/>
    <w:rsid w:val="00B3455E"/>
    <w:rsid w:val="00B35373"/>
    <w:rsid w:val="00B36892"/>
    <w:rsid w:val="00B41A93"/>
    <w:rsid w:val="00B42EC3"/>
    <w:rsid w:val="00B44512"/>
    <w:rsid w:val="00B600EB"/>
    <w:rsid w:val="00B61799"/>
    <w:rsid w:val="00B61FCC"/>
    <w:rsid w:val="00B621E6"/>
    <w:rsid w:val="00B64D2B"/>
    <w:rsid w:val="00B653FB"/>
    <w:rsid w:val="00B65932"/>
    <w:rsid w:val="00B67830"/>
    <w:rsid w:val="00B71289"/>
    <w:rsid w:val="00B7354F"/>
    <w:rsid w:val="00B829A3"/>
    <w:rsid w:val="00B854D5"/>
    <w:rsid w:val="00B85F4B"/>
    <w:rsid w:val="00B87FAD"/>
    <w:rsid w:val="00B90B02"/>
    <w:rsid w:val="00B9161A"/>
    <w:rsid w:val="00B97C3B"/>
    <w:rsid w:val="00BA4EA8"/>
    <w:rsid w:val="00BB0D98"/>
    <w:rsid w:val="00BB0E36"/>
    <w:rsid w:val="00BB383E"/>
    <w:rsid w:val="00BB47B0"/>
    <w:rsid w:val="00BB4C02"/>
    <w:rsid w:val="00BB525D"/>
    <w:rsid w:val="00BB6625"/>
    <w:rsid w:val="00BC02F9"/>
    <w:rsid w:val="00BC4A22"/>
    <w:rsid w:val="00BC71FF"/>
    <w:rsid w:val="00BC7F0D"/>
    <w:rsid w:val="00BD4FB0"/>
    <w:rsid w:val="00BD7697"/>
    <w:rsid w:val="00BD7E8E"/>
    <w:rsid w:val="00BE1531"/>
    <w:rsid w:val="00BE3611"/>
    <w:rsid w:val="00BE3A41"/>
    <w:rsid w:val="00BE5EA1"/>
    <w:rsid w:val="00BE70BB"/>
    <w:rsid w:val="00BE7FB9"/>
    <w:rsid w:val="00BF1989"/>
    <w:rsid w:val="00BF26B2"/>
    <w:rsid w:val="00BF2FE2"/>
    <w:rsid w:val="00BF32E7"/>
    <w:rsid w:val="00BF6044"/>
    <w:rsid w:val="00C00516"/>
    <w:rsid w:val="00C04148"/>
    <w:rsid w:val="00C0622B"/>
    <w:rsid w:val="00C06F88"/>
    <w:rsid w:val="00C1307E"/>
    <w:rsid w:val="00C138BF"/>
    <w:rsid w:val="00C1491C"/>
    <w:rsid w:val="00C14B28"/>
    <w:rsid w:val="00C15AF2"/>
    <w:rsid w:val="00C17DEB"/>
    <w:rsid w:val="00C200A2"/>
    <w:rsid w:val="00C205F5"/>
    <w:rsid w:val="00C20A90"/>
    <w:rsid w:val="00C21A7A"/>
    <w:rsid w:val="00C3092F"/>
    <w:rsid w:val="00C30BCF"/>
    <w:rsid w:val="00C40A0A"/>
    <w:rsid w:val="00C43085"/>
    <w:rsid w:val="00C43635"/>
    <w:rsid w:val="00C446C6"/>
    <w:rsid w:val="00C523C3"/>
    <w:rsid w:val="00C524D8"/>
    <w:rsid w:val="00C5269A"/>
    <w:rsid w:val="00C6290D"/>
    <w:rsid w:val="00C640AF"/>
    <w:rsid w:val="00C65AAB"/>
    <w:rsid w:val="00C727A8"/>
    <w:rsid w:val="00C76D2A"/>
    <w:rsid w:val="00C776CE"/>
    <w:rsid w:val="00C811A0"/>
    <w:rsid w:val="00C82434"/>
    <w:rsid w:val="00C83512"/>
    <w:rsid w:val="00C84C11"/>
    <w:rsid w:val="00C85CF2"/>
    <w:rsid w:val="00C916C0"/>
    <w:rsid w:val="00C94BAE"/>
    <w:rsid w:val="00C950C1"/>
    <w:rsid w:val="00C9701A"/>
    <w:rsid w:val="00CA20A1"/>
    <w:rsid w:val="00CA6A37"/>
    <w:rsid w:val="00CA70BF"/>
    <w:rsid w:val="00CB00C4"/>
    <w:rsid w:val="00CB504B"/>
    <w:rsid w:val="00CC1559"/>
    <w:rsid w:val="00CC1972"/>
    <w:rsid w:val="00CC45F1"/>
    <w:rsid w:val="00CD1CAF"/>
    <w:rsid w:val="00CD5650"/>
    <w:rsid w:val="00CE35EA"/>
    <w:rsid w:val="00CF2543"/>
    <w:rsid w:val="00CF636F"/>
    <w:rsid w:val="00CF63DB"/>
    <w:rsid w:val="00CF76FB"/>
    <w:rsid w:val="00D00AE5"/>
    <w:rsid w:val="00D01105"/>
    <w:rsid w:val="00D042B8"/>
    <w:rsid w:val="00D05E6C"/>
    <w:rsid w:val="00D07324"/>
    <w:rsid w:val="00D13CBC"/>
    <w:rsid w:val="00D14A90"/>
    <w:rsid w:val="00D1708A"/>
    <w:rsid w:val="00D1744F"/>
    <w:rsid w:val="00D17C55"/>
    <w:rsid w:val="00D21302"/>
    <w:rsid w:val="00D2387B"/>
    <w:rsid w:val="00D23FEA"/>
    <w:rsid w:val="00D26EBC"/>
    <w:rsid w:val="00D272E6"/>
    <w:rsid w:val="00D34395"/>
    <w:rsid w:val="00D37BC8"/>
    <w:rsid w:val="00D469D9"/>
    <w:rsid w:val="00D46A9F"/>
    <w:rsid w:val="00D510AF"/>
    <w:rsid w:val="00D528F3"/>
    <w:rsid w:val="00D5458E"/>
    <w:rsid w:val="00D545B5"/>
    <w:rsid w:val="00D54A13"/>
    <w:rsid w:val="00D60CFD"/>
    <w:rsid w:val="00D61A34"/>
    <w:rsid w:val="00D669DE"/>
    <w:rsid w:val="00D719F6"/>
    <w:rsid w:val="00D72747"/>
    <w:rsid w:val="00D74088"/>
    <w:rsid w:val="00D745DE"/>
    <w:rsid w:val="00D916B3"/>
    <w:rsid w:val="00D924F9"/>
    <w:rsid w:val="00D9409E"/>
    <w:rsid w:val="00D95662"/>
    <w:rsid w:val="00D9575F"/>
    <w:rsid w:val="00D95E2A"/>
    <w:rsid w:val="00DA7FD2"/>
    <w:rsid w:val="00DB1C3F"/>
    <w:rsid w:val="00DB2C7D"/>
    <w:rsid w:val="00DB5A5D"/>
    <w:rsid w:val="00DB7E40"/>
    <w:rsid w:val="00DC30B9"/>
    <w:rsid w:val="00DC6597"/>
    <w:rsid w:val="00DE043B"/>
    <w:rsid w:val="00DE1D07"/>
    <w:rsid w:val="00DE2AEE"/>
    <w:rsid w:val="00DE41F5"/>
    <w:rsid w:val="00DE575C"/>
    <w:rsid w:val="00DE6AAE"/>
    <w:rsid w:val="00DE6B0D"/>
    <w:rsid w:val="00DF0EB2"/>
    <w:rsid w:val="00DF0F1F"/>
    <w:rsid w:val="00DF22BB"/>
    <w:rsid w:val="00DF2BD5"/>
    <w:rsid w:val="00DF59C4"/>
    <w:rsid w:val="00DF5C1F"/>
    <w:rsid w:val="00DF77C0"/>
    <w:rsid w:val="00E01511"/>
    <w:rsid w:val="00E039CE"/>
    <w:rsid w:val="00E05ECE"/>
    <w:rsid w:val="00E07471"/>
    <w:rsid w:val="00E1528F"/>
    <w:rsid w:val="00E349E5"/>
    <w:rsid w:val="00E40EA0"/>
    <w:rsid w:val="00E42E7F"/>
    <w:rsid w:val="00E47C36"/>
    <w:rsid w:val="00E529BC"/>
    <w:rsid w:val="00E6040C"/>
    <w:rsid w:val="00E61EE9"/>
    <w:rsid w:val="00E637A7"/>
    <w:rsid w:val="00E65208"/>
    <w:rsid w:val="00E6607F"/>
    <w:rsid w:val="00E66437"/>
    <w:rsid w:val="00E675C8"/>
    <w:rsid w:val="00E67B8C"/>
    <w:rsid w:val="00E7196D"/>
    <w:rsid w:val="00E7341B"/>
    <w:rsid w:val="00E740B2"/>
    <w:rsid w:val="00E75382"/>
    <w:rsid w:val="00E7581F"/>
    <w:rsid w:val="00E80D6F"/>
    <w:rsid w:val="00E86BC1"/>
    <w:rsid w:val="00E94BC6"/>
    <w:rsid w:val="00E96844"/>
    <w:rsid w:val="00EA12FC"/>
    <w:rsid w:val="00EA3E57"/>
    <w:rsid w:val="00EA5326"/>
    <w:rsid w:val="00EB1982"/>
    <w:rsid w:val="00EB30EA"/>
    <w:rsid w:val="00EB36C3"/>
    <w:rsid w:val="00EB4F21"/>
    <w:rsid w:val="00EB722D"/>
    <w:rsid w:val="00EB723C"/>
    <w:rsid w:val="00EB7324"/>
    <w:rsid w:val="00EC42EC"/>
    <w:rsid w:val="00EC5488"/>
    <w:rsid w:val="00EC5AAB"/>
    <w:rsid w:val="00ED5E88"/>
    <w:rsid w:val="00ED6092"/>
    <w:rsid w:val="00EE0691"/>
    <w:rsid w:val="00EE0F0A"/>
    <w:rsid w:val="00EE174F"/>
    <w:rsid w:val="00EE32EA"/>
    <w:rsid w:val="00EE33EF"/>
    <w:rsid w:val="00EE63BF"/>
    <w:rsid w:val="00EF43BA"/>
    <w:rsid w:val="00EF5A0D"/>
    <w:rsid w:val="00F01D44"/>
    <w:rsid w:val="00F04286"/>
    <w:rsid w:val="00F13BAC"/>
    <w:rsid w:val="00F14012"/>
    <w:rsid w:val="00F17470"/>
    <w:rsid w:val="00F257C3"/>
    <w:rsid w:val="00F27216"/>
    <w:rsid w:val="00F30435"/>
    <w:rsid w:val="00F30DAD"/>
    <w:rsid w:val="00F33E5B"/>
    <w:rsid w:val="00F37B57"/>
    <w:rsid w:val="00F50C52"/>
    <w:rsid w:val="00F51A56"/>
    <w:rsid w:val="00F51C49"/>
    <w:rsid w:val="00F523B9"/>
    <w:rsid w:val="00F62DCD"/>
    <w:rsid w:val="00F664DC"/>
    <w:rsid w:val="00F665B9"/>
    <w:rsid w:val="00F71924"/>
    <w:rsid w:val="00F72572"/>
    <w:rsid w:val="00F747DC"/>
    <w:rsid w:val="00F75F00"/>
    <w:rsid w:val="00F76CAF"/>
    <w:rsid w:val="00F817FD"/>
    <w:rsid w:val="00F832C9"/>
    <w:rsid w:val="00F84C1E"/>
    <w:rsid w:val="00FA03DA"/>
    <w:rsid w:val="00FA205B"/>
    <w:rsid w:val="00FA28CE"/>
    <w:rsid w:val="00FA34F2"/>
    <w:rsid w:val="00FA5C5A"/>
    <w:rsid w:val="00FA5D0D"/>
    <w:rsid w:val="00FB20D5"/>
    <w:rsid w:val="00FB23CF"/>
    <w:rsid w:val="00FB2EC2"/>
    <w:rsid w:val="00FB338B"/>
    <w:rsid w:val="00FC39D2"/>
    <w:rsid w:val="00FC60D9"/>
    <w:rsid w:val="00FD520F"/>
    <w:rsid w:val="00FE3DAD"/>
    <w:rsid w:val="00FE61D1"/>
    <w:rsid w:val="00FF5202"/>
    <w:rsid w:val="00FF6E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4322F843"/>
  <w15:docId w15:val="{5096A636-04CC-4D99-B744-1E1B5AB0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D545B5"/>
    <w:pPr>
      <w:autoSpaceDE w:val="0"/>
      <w:autoSpaceDN w:val="0"/>
    </w:pPr>
    <w:rPr>
      <w:sz w:val="24"/>
      <w:szCs w:val="24"/>
    </w:rPr>
  </w:style>
  <w:style w:type="paragraph" w:styleId="Titolo1">
    <w:name w:val="heading 1"/>
    <w:basedOn w:val="Normale"/>
    <w:next w:val="Normale"/>
    <w:link w:val="Titolo1Carattere"/>
    <w:uiPriority w:val="99"/>
    <w:qFormat/>
    <w:rsid w:val="00B67830"/>
    <w:pPr>
      <w:keepNext/>
      <w:outlineLvl w:val="0"/>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382E9E"/>
    <w:rPr>
      <w:rFonts w:ascii="Cambria" w:hAnsi="Cambria" w:cs="Cambria"/>
      <w:b/>
      <w:bCs/>
      <w:kern w:val="32"/>
      <w:sz w:val="32"/>
      <w:szCs w:val="32"/>
    </w:rPr>
  </w:style>
  <w:style w:type="paragraph" w:styleId="Intestazione">
    <w:name w:val="header"/>
    <w:basedOn w:val="Normale"/>
    <w:link w:val="IntestazioneCarattere"/>
    <w:uiPriority w:val="99"/>
    <w:rsid w:val="000E024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2E9E"/>
    <w:rPr>
      <w:sz w:val="24"/>
      <w:szCs w:val="24"/>
    </w:rPr>
  </w:style>
  <w:style w:type="paragraph" w:styleId="Pidipagina">
    <w:name w:val="footer"/>
    <w:basedOn w:val="Normale"/>
    <w:link w:val="PidipaginaCarattere"/>
    <w:uiPriority w:val="99"/>
    <w:rsid w:val="000E024E"/>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82E9E"/>
    <w:rPr>
      <w:sz w:val="24"/>
      <w:szCs w:val="24"/>
    </w:rPr>
  </w:style>
  <w:style w:type="paragraph" w:styleId="Testofumetto">
    <w:name w:val="Balloon Text"/>
    <w:basedOn w:val="Normale"/>
    <w:link w:val="TestofumettoCarattere"/>
    <w:uiPriority w:val="99"/>
    <w:semiHidden/>
    <w:rsid w:val="00B6783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2E9E"/>
    <w:rPr>
      <w:sz w:val="2"/>
      <w:szCs w:val="2"/>
    </w:rPr>
  </w:style>
  <w:style w:type="character" w:styleId="Collegamentoipertestuale">
    <w:name w:val="Hyperlink"/>
    <w:basedOn w:val="Carpredefinitoparagrafo"/>
    <w:uiPriority w:val="99"/>
    <w:rsid w:val="003E2CA9"/>
    <w:rPr>
      <w:color w:val="0000FF"/>
      <w:u w:val="single"/>
    </w:rPr>
  </w:style>
  <w:style w:type="paragraph" w:customStyle="1" w:styleId="Style2">
    <w:name w:val="Style 2"/>
    <w:uiPriority w:val="99"/>
    <w:rsid w:val="00F76CAF"/>
    <w:pPr>
      <w:widowControl w:val="0"/>
      <w:autoSpaceDE w:val="0"/>
      <w:autoSpaceDN w:val="0"/>
      <w:spacing w:before="216"/>
    </w:pPr>
    <w:rPr>
      <w:rFonts w:ascii="Garamond" w:hAnsi="Garamond" w:cs="Garamond"/>
    </w:rPr>
  </w:style>
  <w:style w:type="paragraph" w:customStyle="1" w:styleId="Style1">
    <w:name w:val="Style 1"/>
    <w:uiPriority w:val="99"/>
    <w:rsid w:val="00F76CAF"/>
    <w:pPr>
      <w:widowControl w:val="0"/>
      <w:autoSpaceDE w:val="0"/>
      <w:autoSpaceDN w:val="0"/>
      <w:adjustRightInd w:val="0"/>
    </w:pPr>
    <w:rPr>
      <w:sz w:val="20"/>
      <w:szCs w:val="20"/>
    </w:rPr>
  </w:style>
  <w:style w:type="paragraph" w:customStyle="1" w:styleId="Style4">
    <w:name w:val="Style 4"/>
    <w:uiPriority w:val="99"/>
    <w:rsid w:val="00F76CAF"/>
    <w:pPr>
      <w:widowControl w:val="0"/>
      <w:autoSpaceDE w:val="0"/>
      <w:autoSpaceDN w:val="0"/>
      <w:spacing w:before="216"/>
      <w:ind w:left="360" w:hanging="360"/>
      <w:jc w:val="both"/>
    </w:pPr>
    <w:rPr>
      <w:rFonts w:ascii="Garamond" w:hAnsi="Garamond" w:cs="Garamond"/>
    </w:rPr>
  </w:style>
  <w:style w:type="character" w:customStyle="1" w:styleId="CharacterStyle1">
    <w:name w:val="Character Style 1"/>
    <w:uiPriority w:val="99"/>
    <w:rsid w:val="00F76CAF"/>
    <w:rPr>
      <w:rFonts w:ascii="Garamond" w:hAnsi="Garamond" w:cs="Garamond"/>
      <w:sz w:val="22"/>
      <w:szCs w:val="22"/>
    </w:rPr>
  </w:style>
  <w:style w:type="character" w:styleId="Numeropagina">
    <w:name w:val="page number"/>
    <w:basedOn w:val="Carpredefinitoparagrafo"/>
    <w:uiPriority w:val="99"/>
    <w:rsid w:val="00F76CAF"/>
  </w:style>
  <w:style w:type="paragraph" w:styleId="Testonotaapidipagina">
    <w:name w:val="footnote text"/>
    <w:basedOn w:val="Normale"/>
    <w:link w:val="TestonotaapidipaginaCarattere"/>
    <w:uiPriority w:val="99"/>
    <w:semiHidden/>
    <w:rsid w:val="00AD5302"/>
    <w:pPr>
      <w:autoSpaceDE/>
      <w:autoSpaceDN/>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D5302"/>
    <w:rPr>
      <w:lang w:val="it-IT" w:eastAsia="it-IT"/>
    </w:rPr>
  </w:style>
  <w:style w:type="character" w:styleId="Rimandonotaapidipagina">
    <w:name w:val="footnote reference"/>
    <w:basedOn w:val="Carpredefinitoparagrafo"/>
    <w:uiPriority w:val="99"/>
    <w:semiHidden/>
    <w:rsid w:val="00AD5302"/>
    <w:rPr>
      <w:vertAlign w:val="superscript"/>
    </w:rPr>
  </w:style>
  <w:style w:type="table" w:styleId="Grigliatabella">
    <w:name w:val="Table Grid"/>
    <w:basedOn w:val="Tabellanormale"/>
    <w:uiPriority w:val="99"/>
    <w:rsid w:val="008B13BD"/>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B35373"/>
    <w:pPr>
      <w:autoSpaceDE/>
      <w:autoSpaceDN/>
      <w:spacing w:before="100" w:beforeAutospacing="1" w:after="100" w:afterAutospacing="1"/>
    </w:pPr>
  </w:style>
  <w:style w:type="character" w:styleId="Enfasigrassetto">
    <w:name w:val="Strong"/>
    <w:basedOn w:val="Carpredefinitoparagrafo"/>
    <w:uiPriority w:val="99"/>
    <w:qFormat/>
    <w:rsid w:val="007D4908"/>
    <w:rPr>
      <w:b/>
      <w:bCs/>
    </w:rPr>
  </w:style>
  <w:style w:type="paragraph" w:styleId="Paragrafoelenco">
    <w:name w:val="List Paragraph"/>
    <w:basedOn w:val="Normale"/>
    <w:uiPriority w:val="34"/>
    <w:qFormat/>
    <w:rsid w:val="00D042B8"/>
    <w:pPr>
      <w:ind w:left="720"/>
      <w:contextualSpacing/>
    </w:pPr>
  </w:style>
  <w:style w:type="paragraph" w:styleId="Corpodeltesto2">
    <w:name w:val="Body Text 2"/>
    <w:basedOn w:val="Normale"/>
    <w:link w:val="Corpodeltesto2Carattere"/>
    <w:rsid w:val="00C20A90"/>
    <w:pPr>
      <w:autoSpaceDE/>
      <w:autoSpaceDN/>
      <w:spacing w:before="100" w:beforeAutospacing="1" w:after="100" w:afterAutospacing="1"/>
    </w:pPr>
    <w:rPr>
      <w:rFonts w:ascii="Bernard MT Condensed" w:hAnsi="Bernard MT Condensed" w:cs="Bernard MT Condensed"/>
    </w:rPr>
  </w:style>
  <w:style w:type="character" w:customStyle="1" w:styleId="Corpodeltesto2Carattere">
    <w:name w:val="Corpo del testo 2 Carattere"/>
    <w:basedOn w:val="Carpredefinitoparagrafo"/>
    <w:link w:val="Corpodeltesto2"/>
    <w:rsid w:val="00C20A90"/>
    <w:rPr>
      <w:rFonts w:ascii="Bernard MT Condensed" w:hAnsi="Bernard MT Condensed" w:cs="Bernard MT Condensed"/>
      <w:sz w:val="24"/>
      <w:szCs w:val="24"/>
    </w:rPr>
  </w:style>
  <w:style w:type="character" w:styleId="Menzionenonrisolta">
    <w:name w:val="Unresolved Mention"/>
    <w:basedOn w:val="Carpredefinitoparagrafo"/>
    <w:uiPriority w:val="99"/>
    <w:semiHidden/>
    <w:unhideWhenUsed/>
    <w:rsid w:val="00E6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3410">
      <w:bodyDiv w:val="1"/>
      <w:marLeft w:val="0"/>
      <w:marRight w:val="0"/>
      <w:marTop w:val="0"/>
      <w:marBottom w:val="0"/>
      <w:divBdr>
        <w:top w:val="none" w:sz="0" w:space="0" w:color="auto"/>
        <w:left w:val="none" w:sz="0" w:space="0" w:color="auto"/>
        <w:bottom w:val="none" w:sz="0" w:space="0" w:color="auto"/>
        <w:right w:val="none" w:sz="0" w:space="0" w:color="auto"/>
      </w:divBdr>
    </w:div>
    <w:div w:id="152485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520D-5442-425C-8AF2-8D93263AC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2542</Characters>
  <Application>Microsoft Office Word</Application>
  <DocSecurity>4</DocSecurity>
  <Lines>21</Lines>
  <Paragraphs>5</Paragraphs>
  <ScaleCrop>false</ScaleCrop>
  <HeadingPairs>
    <vt:vector size="2" baseType="variant">
      <vt:variant>
        <vt:lpstr>Titolo</vt:lpstr>
      </vt:variant>
      <vt:variant>
        <vt:i4>1</vt:i4>
      </vt:variant>
    </vt:vector>
  </HeadingPairs>
  <TitlesOfParts>
    <vt:vector size="1" baseType="lpstr">
      <vt:lpstr>Civitanova Marche, 5 maggio 2017</vt:lpstr>
    </vt:vector>
  </TitlesOfParts>
  <Company>BCC Civitanova Marche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Civitanova Marche, 5 maggio 2017</dc:title>
  <dc:creator>Hp</dc:creator>
  <cp:lastModifiedBy>Daniela Milani</cp:lastModifiedBy>
  <cp:revision>2</cp:revision>
  <cp:lastPrinted>2017-10-02T14:26:00Z</cp:lastPrinted>
  <dcterms:created xsi:type="dcterms:W3CDTF">2021-07-23T07:20:00Z</dcterms:created>
  <dcterms:modified xsi:type="dcterms:W3CDTF">2021-07-23T07:20:00Z</dcterms:modified>
</cp:coreProperties>
</file>