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7E333" w14:textId="77777777" w:rsidR="00110E86" w:rsidRDefault="00110E86" w:rsidP="00110E86">
      <w:pPr>
        <w:jc w:val="right"/>
        <w:rPr>
          <w:rFonts w:ascii="Tahoma" w:eastAsia="Tahoma" w:hAnsi="Tahoma" w:cs="Tahoma"/>
        </w:rPr>
      </w:pPr>
      <w:bookmarkStart w:id="0" w:name="_GoBack"/>
      <w:bookmarkEnd w:id="0"/>
      <w:r>
        <w:rPr>
          <w:rFonts w:ascii="Tahoma" w:eastAsia="Tahoma" w:hAnsi="Tahoma" w:cs="Tahoma"/>
        </w:rPr>
        <w:t>Civitanova Marche (MC), 9 febbraio 2021</w:t>
      </w:r>
    </w:p>
    <w:p w14:paraId="74E3DCF0" w14:textId="77777777" w:rsidR="00110E86" w:rsidRDefault="00110E86" w:rsidP="00110E86">
      <w:pPr>
        <w:rPr>
          <w:rFonts w:ascii="Tahoma" w:eastAsia="Tahoma" w:hAnsi="Tahoma" w:cs="Tahoma"/>
          <w:b/>
          <w:u w:val="single"/>
        </w:rPr>
      </w:pPr>
      <w:r>
        <w:rPr>
          <w:rFonts w:ascii="Tahoma" w:eastAsia="Tahoma" w:hAnsi="Tahoma" w:cs="Tahoma"/>
          <w:b/>
          <w:u w:val="single"/>
        </w:rPr>
        <w:t>COMUNICATO STAMPA n. 04/2021</w:t>
      </w:r>
    </w:p>
    <w:p w14:paraId="649FD2FB" w14:textId="77777777" w:rsidR="00110E86" w:rsidRDefault="00110E86" w:rsidP="00110E86">
      <w:pPr>
        <w:jc w:val="center"/>
        <w:rPr>
          <w:rFonts w:ascii="Tahoma" w:eastAsia="Tahoma" w:hAnsi="Tahoma" w:cs="Tahoma"/>
          <w:b/>
          <w:sz w:val="32"/>
          <w:szCs w:val="32"/>
        </w:rPr>
      </w:pPr>
    </w:p>
    <w:p w14:paraId="626DC152" w14:textId="77777777" w:rsidR="00110E86" w:rsidRDefault="00110E86" w:rsidP="00110E86">
      <w:pPr>
        <w:jc w:val="center"/>
        <w:rPr>
          <w:rFonts w:ascii="Tahoma" w:eastAsia="Tahoma" w:hAnsi="Tahoma" w:cs="Tahoma"/>
          <w:b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 xml:space="preserve">Bilancio 2020, traguardi tagliati e nuove sfide: </w:t>
      </w:r>
    </w:p>
    <w:p w14:paraId="279E5456" w14:textId="77777777" w:rsidR="00110E86" w:rsidRPr="00E0017E" w:rsidRDefault="00110E86" w:rsidP="00110E86">
      <w:pPr>
        <w:jc w:val="center"/>
        <w:rPr>
          <w:rFonts w:ascii="Tahoma" w:eastAsia="Tahoma" w:hAnsi="Tahoma" w:cs="Tahoma"/>
          <w:b/>
          <w:i/>
          <w:iCs/>
          <w:sz w:val="32"/>
          <w:szCs w:val="32"/>
        </w:rPr>
      </w:pPr>
      <w:r>
        <w:rPr>
          <w:rFonts w:ascii="Tahoma" w:eastAsia="Tahoma" w:hAnsi="Tahoma" w:cs="Tahoma"/>
          <w:b/>
          <w:sz w:val="32"/>
          <w:szCs w:val="32"/>
        </w:rPr>
        <w:t>il Banco Marchigiano g</w:t>
      </w:r>
      <w:r w:rsidRPr="00CC7CCF">
        <w:rPr>
          <w:rFonts w:ascii="Tahoma" w:eastAsia="Tahoma" w:hAnsi="Tahoma" w:cs="Tahoma"/>
          <w:b/>
          <w:sz w:val="32"/>
          <w:szCs w:val="32"/>
        </w:rPr>
        <w:t xml:space="preserve">iovedì </w:t>
      </w:r>
      <w:r>
        <w:rPr>
          <w:rFonts w:ascii="Tahoma" w:eastAsia="Tahoma" w:hAnsi="Tahoma" w:cs="Tahoma"/>
          <w:b/>
          <w:sz w:val="32"/>
          <w:szCs w:val="32"/>
        </w:rPr>
        <w:t xml:space="preserve">in </w:t>
      </w:r>
      <w:r w:rsidRPr="00CC7CCF">
        <w:rPr>
          <w:rFonts w:ascii="Tahoma" w:eastAsia="Tahoma" w:hAnsi="Tahoma" w:cs="Tahoma"/>
          <w:b/>
          <w:sz w:val="32"/>
          <w:szCs w:val="32"/>
        </w:rPr>
        <w:t>diretta streaming</w:t>
      </w:r>
    </w:p>
    <w:p w14:paraId="00163027" w14:textId="77777777" w:rsidR="00110E86" w:rsidRPr="00E0017E" w:rsidRDefault="00110E86" w:rsidP="00110E86">
      <w:pPr>
        <w:jc w:val="center"/>
        <w:rPr>
          <w:rFonts w:ascii="Tahoma" w:eastAsia="Tahoma" w:hAnsi="Tahoma" w:cs="Tahoma"/>
          <w:bCs/>
          <w:i/>
          <w:iCs/>
        </w:rPr>
      </w:pPr>
      <w:r w:rsidRPr="00E0017E">
        <w:rPr>
          <w:rFonts w:ascii="Tahoma" w:eastAsia="Tahoma" w:hAnsi="Tahoma" w:cs="Tahoma"/>
          <w:bCs/>
          <w:i/>
          <w:iCs/>
        </w:rPr>
        <w:t>A “Numeri, futuro, insieme”, è questo il titolo dell’iniziativa, prenderanno parte Istituzioni e importanti imprenditori del territorio.</w:t>
      </w:r>
    </w:p>
    <w:p w14:paraId="6E41F187" w14:textId="77777777" w:rsidR="00110E86" w:rsidRPr="00E0017E" w:rsidRDefault="00110E86" w:rsidP="00110E86">
      <w:pPr>
        <w:jc w:val="center"/>
        <w:rPr>
          <w:rFonts w:ascii="Tahoma" w:eastAsia="Tahoma" w:hAnsi="Tahoma" w:cs="Tahoma"/>
          <w:bCs/>
          <w:i/>
          <w:iCs/>
        </w:rPr>
      </w:pPr>
      <w:r w:rsidRPr="00E0017E">
        <w:rPr>
          <w:rFonts w:ascii="Tahoma" w:eastAsia="Tahoma" w:hAnsi="Tahoma" w:cs="Tahoma"/>
          <w:bCs/>
          <w:i/>
          <w:iCs/>
        </w:rPr>
        <w:t xml:space="preserve">L’appuntamento è per </w:t>
      </w:r>
      <w:r>
        <w:rPr>
          <w:rFonts w:ascii="Tahoma" w:eastAsia="Tahoma" w:hAnsi="Tahoma" w:cs="Tahoma"/>
          <w:bCs/>
          <w:i/>
          <w:iCs/>
        </w:rPr>
        <w:t>l’</w:t>
      </w:r>
      <w:r w:rsidRPr="00E0017E">
        <w:rPr>
          <w:rFonts w:ascii="Tahoma" w:eastAsia="Tahoma" w:hAnsi="Tahoma" w:cs="Tahoma"/>
          <w:b/>
          <w:i/>
          <w:iCs/>
        </w:rPr>
        <w:t>11 febbraio</w:t>
      </w:r>
      <w:r w:rsidRPr="00E0017E">
        <w:rPr>
          <w:rFonts w:ascii="Tahoma" w:eastAsia="Tahoma" w:hAnsi="Tahoma" w:cs="Tahoma"/>
          <w:bCs/>
          <w:i/>
          <w:iCs/>
        </w:rPr>
        <w:t xml:space="preserve">, </w:t>
      </w:r>
      <w:r>
        <w:rPr>
          <w:rFonts w:ascii="Tahoma" w:eastAsia="Tahoma" w:hAnsi="Tahoma" w:cs="Tahoma"/>
          <w:bCs/>
          <w:i/>
          <w:iCs/>
        </w:rPr>
        <w:t xml:space="preserve">dalle </w:t>
      </w:r>
      <w:r w:rsidRPr="00E0017E">
        <w:rPr>
          <w:rFonts w:ascii="Tahoma" w:eastAsia="Tahoma" w:hAnsi="Tahoma" w:cs="Tahoma"/>
          <w:b/>
          <w:i/>
          <w:iCs/>
        </w:rPr>
        <w:t>ore 17,30</w:t>
      </w:r>
      <w:r w:rsidRPr="00E0017E">
        <w:rPr>
          <w:rFonts w:ascii="Tahoma" w:eastAsia="Tahoma" w:hAnsi="Tahoma" w:cs="Tahoma"/>
          <w:bCs/>
          <w:i/>
          <w:iCs/>
        </w:rPr>
        <w:t xml:space="preserve"> presso la sala conferenze della Banca nella sede di viale Matteotti</w:t>
      </w:r>
      <w:r>
        <w:rPr>
          <w:rFonts w:ascii="Tahoma" w:eastAsia="Tahoma" w:hAnsi="Tahoma" w:cs="Tahoma"/>
          <w:bCs/>
          <w:i/>
          <w:iCs/>
        </w:rPr>
        <w:t xml:space="preserve"> e in </w:t>
      </w:r>
      <w:r w:rsidRPr="00E0017E">
        <w:rPr>
          <w:rFonts w:ascii="Tahoma" w:eastAsia="Tahoma" w:hAnsi="Tahoma" w:cs="Tahoma"/>
          <w:bCs/>
          <w:i/>
          <w:iCs/>
        </w:rPr>
        <w:t>diretta streaming sul canale Facebook del Banco e su quello di Tipicità, ancora una volta partner del Banco</w:t>
      </w:r>
    </w:p>
    <w:p w14:paraId="72DBAC12" w14:textId="77777777" w:rsidR="00110E86" w:rsidRDefault="00110E86" w:rsidP="00110E86">
      <w:pPr>
        <w:jc w:val="both"/>
        <w:rPr>
          <w:rFonts w:ascii="Arial" w:eastAsia="Arial" w:hAnsi="Arial" w:cs="Arial"/>
        </w:rPr>
      </w:pPr>
    </w:p>
    <w:p w14:paraId="706528E5" w14:textId="77777777" w:rsidR="00110E86" w:rsidRDefault="00110E86" w:rsidP="00110E86">
      <w:pPr>
        <w:jc w:val="both"/>
        <w:rPr>
          <w:rFonts w:ascii="Arial" w:eastAsia="Arial" w:hAnsi="Arial" w:cs="Arial"/>
        </w:rPr>
      </w:pPr>
    </w:p>
    <w:p w14:paraId="73DECADB" w14:textId="77777777" w:rsidR="00110E86" w:rsidRDefault="00110E86" w:rsidP="00110E8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 w:rsidRPr="004B72B5">
        <w:rPr>
          <w:rFonts w:ascii="Arial" w:eastAsia="Arial" w:hAnsi="Arial" w:cs="Arial"/>
        </w:rPr>
        <w:t xml:space="preserve">ivello di patrimonializzazione, </w:t>
      </w:r>
      <w:r>
        <w:rPr>
          <w:rFonts w:ascii="Arial" w:eastAsia="Arial" w:hAnsi="Arial" w:cs="Arial"/>
        </w:rPr>
        <w:t xml:space="preserve">elevata </w:t>
      </w:r>
      <w:r w:rsidRPr="004B72B5">
        <w:rPr>
          <w:rFonts w:ascii="Arial" w:eastAsia="Arial" w:hAnsi="Arial" w:cs="Arial"/>
        </w:rPr>
        <w:t>capacità di produrre reddito e fortissima contrazione de</w:t>
      </w:r>
      <w:r>
        <w:rPr>
          <w:rFonts w:ascii="Arial" w:eastAsia="Arial" w:hAnsi="Arial" w:cs="Arial"/>
        </w:rPr>
        <w:t>ll’</w:t>
      </w:r>
      <w:r w:rsidRPr="004B72B5">
        <w:rPr>
          <w:rFonts w:ascii="Arial" w:eastAsia="Arial" w:hAnsi="Arial" w:cs="Arial"/>
        </w:rPr>
        <w:t>esposizione al rischio</w:t>
      </w:r>
      <w:r>
        <w:rPr>
          <w:rFonts w:ascii="Arial" w:eastAsia="Arial" w:hAnsi="Arial" w:cs="Arial"/>
        </w:rPr>
        <w:t xml:space="preserve">. </w:t>
      </w:r>
    </w:p>
    <w:p w14:paraId="45192287" w14:textId="77777777" w:rsidR="00110E86" w:rsidRDefault="00110E86" w:rsidP="00110E8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“Tutti i principali dati e parametri ci pongono </w:t>
      </w:r>
      <w:r w:rsidRPr="004B72B5">
        <w:rPr>
          <w:rFonts w:ascii="Arial" w:eastAsia="Arial" w:hAnsi="Arial" w:cs="Arial"/>
        </w:rPr>
        <w:t>ai massimi livelli di efficienza di sistema</w:t>
      </w:r>
      <w:r>
        <w:rPr>
          <w:rFonts w:ascii="Arial" w:eastAsia="Arial" w:hAnsi="Arial" w:cs="Arial"/>
        </w:rPr>
        <w:t>”.</w:t>
      </w:r>
    </w:p>
    <w:p w14:paraId="704E6F54" w14:textId="77777777" w:rsidR="00110E86" w:rsidRDefault="00110E86" w:rsidP="00110E86">
      <w:pPr>
        <w:jc w:val="both"/>
        <w:rPr>
          <w:rFonts w:ascii="Tahoma" w:eastAsia="Tahoma" w:hAnsi="Tahoma" w:cs="Tahoma"/>
          <w:bCs/>
        </w:rPr>
      </w:pPr>
      <w:r>
        <w:rPr>
          <w:rFonts w:ascii="Arial" w:eastAsia="Arial" w:hAnsi="Arial" w:cs="Arial"/>
        </w:rPr>
        <w:t xml:space="preserve">Il DG del Banco Marchigiano, </w:t>
      </w:r>
      <w:r w:rsidRPr="00E0017E">
        <w:rPr>
          <w:rFonts w:ascii="Arial" w:eastAsia="Arial" w:hAnsi="Arial" w:cs="Arial"/>
          <w:b/>
          <w:bCs/>
        </w:rPr>
        <w:t>Marco Moreschi</w:t>
      </w:r>
      <w:r>
        <w:rPr>
          <w:rFonts w:ascii="Arial" w:eastAsia="Arial" w:hAnsi="Arial" w:cs="Arial"/>
        </w:rPr>
        <w:t>, anticipa alcuni dei temi che affronterà nel corso del</w:t>
      </w:r>
      <w:r w:rsidRPr="008B60EA">
        <w:rPr>
          <w:rFonts w:ascii="Tahoma" w:eastAsia="Tahoma" w:hAnsi="Tahoma" w:cs="Tahoma"/>
          <w:bCs/>
        </w:rPr>
        <w:t>l'incontro</w:t>
      </w:r>
      <w:r>
        <w:rPr>
          <w:rFonts w:ascii="Tahoma" w:eastAsia="Tahoma" w:hAnsi="Tahoma" w:cs="Tahoma"/>
          <w:bCs/>
        </w:rPr>
        <w:t xml:space="preserve"> </w:t>
      </w:r>
      <w:r w:rsidRPr="008B60EA">
        <w:rPr>
          <w:rFonts w:ascii="Tahoma" w:eastAsia="Tahoma" w:hAnsi="Tahoma" w:cs="Tahoma"/>
          <w:bCs/>
        </w:rPr>
        <w:t xml:space="preserve">che si terrà giovedì prossimo, </w:t>
      </w:r>
      <w:r w:rsidRPr="00E0017E">
        <w:rPr>
          <w:rFonts w:ascii="Tahoma" w:eastAsia="Tahoma" w:hAnsi="Tahoma" w:cs="Tahoma"/>
          <w:b/>
        </w:rPr>
        <w:t>11 febbraio</w:t>
      </w:r>
      <w:r w:rsidRPr="008B60EA">
        <w:rPr>
          <w:rFonts w:ascii="Tahoma" w:eastAsia="Tahoma" w:hAnsi="Tahoma" w:cs="Tahoma"/>
          <w:bCs/>
        </w:rPr>
        <w:t xml:space="preserve">, a partire dalle </w:t>
      </w:r>
      <w:r w:rsidRPr="00E0017E">
        <w:rPr>
          <w:rFonts w:ascii="Tahoma" w:eastAsia="Tahoma" w:hAnsi="Tahoma" w:cs="Tahoma"/>
          <w:b/>
        </w:rPr>
        <w:t>ore 17,30</w:t>
      </w:r>
      <w:r w:rsidRPr="008B60EA">
        <w:rPr>
          <w:rFonts w:ascii="Tahoma" w:eastAsia="Tahoma" w:hAnsi="Tahoma" w:cs="Tahoma"/>
          <w:bCs/>
        </w:rPr>
        <w:t xml:space="preserve"> </w:t>
      </w:r>
      <w:r>
        <w:rPr>
          <w:rFonts w:ascii="Tahoma" w:eastAsia="Tahoma" w:hAnsi="Tahoma" w:cs="Tahoma"/>
          <w:bCs/>
        </w:rPr>
        <w:t>presso la sala conferenze della Banca nella sede di viale Matteotti.</w:t>
      </w:r>
    </w:p>
    <w:p w14:paraId="0C11E500" w14:textId="77777777" w:rsidR="00110E86" w:rsidRDefault="00110E86" w:rsidP="00110E86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Nel corso dell’iniziativa, che sarà f</w:t>
      </w:r>
      <w:r w:rsidRPr="008B60EA">
        <w:rPr>
          <w:rFonts w:ascii="Tahoma" w:eastAsia="Tahoma" w:hAnsi="Tahoma" w:cs="Tahoma"/>
          <w:bCs/>
        </w:rPr>
        <w:t>ruibile</w:t>
      </w:r>
      <w:r>
        <w:rPr>
          <w:rFonts w:ascii="Tahoma" w:eastAsia="Tahoma" w:hAnsi="Tahoma" w:cs="Tahoma"/>
          <w:bCs/>
        </w:rPr>
        <w:t xml:space="preserve"> anche da remoto,</w:t>
      </w:r>
      <w:r w:rsidRPr="008B60EA">
        <w:rPr>
          <w:rFonts w:ascii="Tahoma" w:eastAsia="Tahoma" w:hAnsi="Tahoma" w:cs="Tahoma"/>
          <w:bCs/>
        </w:rPr>
        <w:t xml:space="preserve"> in diretta streaming sul canale Facebook </w:t>
      </w:r>
      <w:r>
        <w:rPr>
          <w:rFonts w:ascii="Tahoma" w:eastAsia="Tahoma" w:hAnsi="Tahoma" w:cs="Tahoma"/>
          <w:bCs/>
        </w:rPr>
        <w:t xml:space="preserve">del Banco </w:t>
      </w:r>
      <w:r w:rsidRPr="008B60EA">
        <w:rPr>
          <w:rFonts w:ascii="Tahoma" w:eastAsia="Tahoma" w:hAnsi="Tahoma" w:cs="Tahoma"/>
          <w:bCs/>
        </w:rPr>
        <w:t>e su quello di Tipicità</w:t>
      </w:r>
      <w:r>
        <w:rPr>
          <w:rFonts w:ascii="Tahoma" w:eastAsia="Tahoma" w:hAnsi="Tahoma" w:cs="Tahoma"/>
          <w:bCs/>
        </w:rPr>
        <w:t xml:space="preserve">, ancora una volta partner del Banco, </w:t>
      </w:r>
      <w:r w:rsidRPr="008B60EA">
        <w:rPr>
          <w:rFonts w:ascii="Tahoma" w:eastAsia="Tahoma" w:hAnsi="Tahoma" w:cs="Tahoma"/>
          <w:bCs/>
        </w:rPr>
        <w:t xml:space="preserve">il </w:t>
      </w:r>
      <w:r>
        <w:rPr>
          <w:rFonts w:ascii="Tahoma" w:eastAsia="Tahoma" w:hAnsi="Tahoma" w:cs="Tahoma"/>
          <w:bCs/>
        </w:rPr>
        <w:t xml:space="preserve">Direttore Generale del Banco </w:t>
      </w:r>
      <w:r w:rsidRPr="008B60EA">
        <w:rPr>
          <w:rFonts w:ascii="Tahoma" w:eastAsia="Tahoma" w:hAnsi="Tahoma" w:cs="Tahoma"/>
          <w:bCs/>
        </w:rPr>
        <w:t>illustrerà i dati d</w:t>
      </w:r>
      <w:r>
        <w:rPr>
          <w:rFonts w:ascii="Tahoma" w:eastAsia="Tahoma" w:hAnsi="Tahoma" w:cs="Tahoma"/>
          <w:bCs/>
        </w:rPr>
        <w:t>el</w:t>
      </w:r>
      <w:r w:rsidRPr="008B60EA">
        <w:rPr>
          <w:rFonts w:ascii="Tahoma" w:eastAsia="Tahoma" w:hAnsi="Tahoma" w:cs="Tahoma"/>
          <w:bCs/>
        </w:rPr>
        <w:t xml:space="preserve"> bilancio 2020</w:t>
      </w:r>
      <w:r>
        <w:rPr>
          <w:rFonts w:ascii="Tahoma" w:eastAsia="Tahoma" w:hAnsi="Tahoma" w:cs="Tahoma"/>
          <w:bCs/>
        </w:rPr>
        <w:t xml:space="preserve"> dell’Istituto di credito</w:t>
      </w:r>
      <w:r w:rsidRPr="008B60EA">
        <w:rPr>
          <w:rFonts w:ascii="Tahoma" w:eastAsia="Tahoma" w:hAnsi="Tahoma" w:cs="Tahoma"/>
          <w:bCs/>
        </w:rPr>
        <w:t xml:space="preserve">, le nuove operazioni </w:t>
      </w:r>
      <w:r>
        <w:rPr>
          <w:rFonts w:ascii="Tahoma" w:eastAsia="Tahoma" w:hAnsi="Tahoma" w:cs="Tahoma"/>
          <w:bCs/>
        </w:rPr>
        <w:t xml:space="preserve">e le nuove sfide che </w:t>
      </w:r>
      <w:r w:rsidRPr="008B60EA">
        <w:rPr>
          <w:rFonts w:ascii="Tahoma" w:eastAsia="Tahoma" w:hAnsi="Tahoma" w:cs="Tahoma"/>
          <w:bCs/>
        </w:rPr>
        <w:t xml:space="preserve">il Banco </w:t>
      </w:r>
      <w:r>
        <w:rPr>
          <w:rFonts w:ascii="Tahoma" w:eastAsia="Tahoma" w:hAnsi="Tahoma" w:cs="Tahoma"/>
          <w:bCs/>
        </w:rPr>
        <w:t xml:space="preserve">affronterà </w:t>
      </w:r>
      <w:r w:rsidRPr="008B60EA">
        <w:rPr>
          <w:rFonts w:ascii="Tahoma" w:eastAsia="Tahoma" w:hAnsi="Tahoma" w:cs="Tahoma"/>
          <w:bCs/>
        </w:rPr>
        <w:t xml:space="preserve">nei prossimi mesi, le proposte di sinergia e rete con il territorio e con i suoi protagonisti. </w:t>
      </w:r>
      <w:r>
        <w:rPr>
          <w:rFonts w:ascii="Tahoma" w:eastAsia="Tahoma" w:hAnsi="Tahoma" w:cs="Tahoma"/>
          <w:bCs/>
        </w:rPr>
        <w:t xml:space="preserve">“Il bilancio chiuso del 2020 – continua il DG - parla di un utile netto pari a </w:t>
      </w:r>
      <w:r w:rsidRPr="00A76ECD">
        <w:rPr>
          <w:rFonts w:ascii="Tahoma" w:eastAsia="Tahoma" w:hAnsi="Tahoma" w:cs="Tahoma"/>
          <w:b/>
        </w:rPr>
        <w:t>5,4 milioni</w:t>
      </w:r>
      <w:r>
        <w:rPr>
          <w:rFonts w:ascii="Tahoma" w:eastAsia="Tahoma" w:hAnsi="Tahoma" w:cs="Tahoma"/>
          <w:bCs/>
        </w:rPr>
        <w:t xml:space="preserve"> di euro, un indice relativo ai crediti deteriorati (</w:t>
      </w:r>
      <w:r w:rsidRPr="00A76ECD">
        <w:rPr>
          <w:rFonts w:ascii="Tahoma" w:eastAsia="Tahoma" w:hAnsi="Tahoma" w:cs="Tahoma"/>
          <w:b/>
        </w:rPr>
        <w:t>NPL ratio</w:t>
      </w:r>
      <w:r>
        <w:rPr>
          <w:rFonts w:ascii="Tahoma" w:eastAsia="Tahoma" w:hAnsi="Tahoma" w:cs="Tahoma"/>
          <w:bCs/>
        </w:rPr>
        <w:t>) che si abbassa ulteriormente (</w:t>
      </w:r>
      <w:r w:rsidRPr="00A76ECD">
        <w:rPr>
          <w:rFonts w:ascii="Tahoma" w:eastAsia="Tahoma" w:hAnsi="Tahoma" w:cs="Tahoma"/>
          <w:b/>
        </w:rPr>
        <w:t>6,15%</w:t>
      </w:r>
      <w:r>
        <w:rPr>
          <w:rFonts w:ascii="Tahoma" w:eastAsia="Tahoma" w:hAnsi="Tahoma" w:cs="Tahoma"/>
          <w:bCs/>
        </w:rPr>
        <w:t>) confermando la nostra tendenza a standard di eccellenza e un indice di solidità patrimoniale di assoluto rispetto (</w:t>
      </w:r>
      <w:r w:rsidRPr="00A76ECD">
        <w:rPr>
          <w:rFonts w:ascii="Tahoma" w:eastAsia="Tahoma" w:hAnsi="Tahoma" w:cs="Tahoma"/>
          <w:b/>
        </w:rPr>
        <w:t>Cet1 Capital Ratio 16,53%</w:t>
      </w:r>
      <w:r>
        <w:rPr>
          <w:rFonts w:ascii="Tahoma" w:eastAsia="Tahoma" w:hAnsi="Tahoma" w:cs="Tahoma"/>
          <w:bCs/>
        </w:rPr>
        <w:t xml:space="preserve">).  </w:t>
      </w:r>
    </w:p>
    <w:p w14:paraId="258AF1AA" w14:textId="77777777" w:rsidR="00110E86" w:rsidRPr="008B60EA" w:rsidRDefault="00110E86" w:rsidP="00110E86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A “Numeri, futuro, insieme”, è questo il titolo dell’iniziativa, prenderanno parte Istituzioni e importanti imprenditori del territorio.</w:t>
      </w:r>
      <w:r w:rsidRPr="008B60EA">
        <w:rPr>
          <w:rFonts w:ascii="Tahoma" w:eastAsia="Tahoma" w:hAnsi="Tahoma" w:cs="Tahoma"/>
          <w:bCs/>
        </w:rPr>
        <w:t xml:space="preserve"> </w:t>
      </w:r>
    </w:p>
    <w:p w14:paraId="5E65D73B" w14:textId="77777777" w:rsidR="00110E86" w:rsidRPr="008B60EA" w:rsidRDefault="00110E86" w:rsidP="00110E86">
      <w:pPr>
        <w:jc w:val="both"/>
        <w:rPr>
          <w:rFonts w:ascii="Tahoma" w:eastAsia="Tahoma" w:hAnsi="Tahoma" w:cs="Tahoma"/>
          <w:bCs/>
          <w:i/>
        </w:rPr>
      </w:pPr>
      <w:r>
        <w:rPr>
          <w:rFonts w:ascii="Tahoma" w:eastAsia="Tahoma" w:hAnsi="Tahoma" w:cs="Tahoma"/>
          <w:bCs/>
        </w:rPr>
        <w:t>L’evento sarà condotto in presenza da</w:t>
      </w:r>
      <w:r w:rsidRPr="008B60EA">
        <w:rPr>
          <w:rFonts w:ascii="Tahoma" w:eastAsia="Tahoma" w:hAnsi="Tahoma" w:cs="Tahoma"/>
          <w:bCs/>
        </w:rPr>
        <w:t xml:space="preserve"> Marco Ardemagni, voce di Rai Radio 2 e del programma "Caterpillar AM".</w:t>
      </w:r>
      <w:r w:rsidRPr="008B60EA">
        <w:rPr>
          <w:rFonts w:ascii="Tahoma" w:eastAsia="Tahoma" w:hAnsi="Tahoma" w:cs="Tahoma"/>
          <w:bCs/>
          <w:i/>
        </w:rPr>
        <w:t xml:space="preserve"> </w:t>
      </w:r>
    </w:p>
    <w:p w14:paraId="03FECF6C" w14:textId="77777777" w:rsidR="00110E86" w:rsidRDefault="00110E86" w:rsidP="00110E86">
      <w:pPr>
        <w:jc w:val="both"/>
        <w:rPr>
          <w:rFonts w:ascii="Tahoma" w:eastAsia="Tahoma" w:hAnsi="Tahoma" w:cs="Tahoma"/>
          <w:b/>
          <w:i/>
          <w:sz w:val="28"/>
        </w:rPr>
      </w:pPr>
    </w:p>
    <w:p w14:paraId="616825AB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---</w:t>
      </w:r>
    </w:p>
    <w:p w14:paraId="7379FD3D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Nico Coppari</w:t>
      </w:r>
    </w:p>
    <w:p w14:paraId="29F5117C" w14:textId="77777777" w:rsidR="00110E86" w:rsidRPr="009C79AA" w:rsidRDefault="00110E86" w:rsidP="00110E86">
      <w:pPr>
        <w:jc w:val="both"/>
        <w:rPr>
          <w:rFonts w:ascii="Tahoma" w:eastAsia="Tahoma" w:hAnsi="Tahoma" w:cs="Tahoma"/>
          <w:b/>
          <w:bCs/>
          <w:sz w:val="18"/>
        </w:rPr>
      </w:pPr>
      <w:r w:rsidRPr="009C79AA">
        <w:rPr>
          <w:rFonts w:ascii="Tahoma" w:eastAsia="Tahoma" w:hAnsi="Tahoma" w:cs="Tahoma"/>
          <w:b/>
          <w:bCs/>
          <w:i/>
          <w:sz w:val="18"/>
        </w:rPr>
        <w:t xml:space="preserve">Ufficio Stampa </w:t>
      </w:r>
    </w:p>
    <w:p w14:paraId="39AC937F" w14:textId="77777777" w:rsidR="00110E86" w:rsidRDefault="00110E86" w:rsidP="00110E86">
      <w:pPr>
        <w:jc w:val="both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i/>
          <w:sz w:val="18"/>
        </w:rPr>
        <w:t>Banco Marchigiano – Credito Cooperativo</w:t>
      </w:r>
    </w:p>
    <w:p w14:paraId="2CA3339F" w14:textId="77777777" w:rsidR="00110E86" w:rsidRPr="009C79AA" w:rsidRDefault="00110E86" w:rsidP="00110E86">
      <w:pPr>
        <w:jc w:val="both"/>
        <w:rPr>
          <w:rFonts w:ascii="Tahoma" w:eastAsia="Tahoma" w:hAnsi="Tahoma" w:cs="Tahoma"/>
          <w:bCs/>
          <w:sz w:val="18"/>
        </w:rPr>
      </w:pPr>
      <w:r w:rsidRPr="009C79AA">
        <w:rPr>
          <w:rFonts w:ascii="Tahoma" w:eastAsia="Tahoma" w:hAnsi="Tahoma" w:cs="Tahoma"/>
          <w:bCs/>
          <w:i/>
          <w:sz w:val="18"/>
        </w:rPr>
        <w:t>M. 3398399859</w:t>
      </w:r>
    </w:p>
    <w:p w14:paraId="434B2C39" w14:textId="0BE3267B" w:rsidR="00E94BC6" w:rsidRPr="00110E86" w:rsidRDefault="00E94BC6" w:rsidP="00110E86"/>
    <w:sectPr w:rsidR="00E94BC6" w:rsidRPr="00110E86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3EB3"/>
    <w:rsid w:val="00217611"/>
    <w:rsid w:val="002208C6"/>
    <w:rsid w:val="002219B1"/>
    <w:rsid w:val="0022218E"/>
    <w:rsid w:val="002238B4"/>
    <w:rsid w:val="00230C71"/>
    <w:rsid w:val="00233BCF"/>
    <w:rsid w:val="002401B5"/>
    <w:rsid w:val="00241C2F"/>
    <w:rsid w:val="00242CAE"/>
    <w:rsid w:val="00245624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47CB"/>
    <w:rsid w:val="002A66FB"/>
    <w:rsid w:val="002A7180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249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59C0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3849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0C6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50A4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6E877-5865-4417-B6E9-9A8ABB3D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2021-02-10T10:37:00Z</dcterms:created>
  <dcterms:modified xsi:type="dcterms:W3CDTF">2021-02-10T10:37:00Z</dcterms:modified>
</cp:coreProperties>
</file>